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41"/>
        <w:gridCol w:w="1008"/>
        <w:gridCol w:w="5843"/>
        <w:gridCol w:w="1111"/>
        <w:gridCol w:w="2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41" w:type="dxa"/>
          </w:tcPr>
          <w:p>
            <w:pPr>
              <w:rPr>
                <w:rFonts w:hint="eastAsia" w:eastAsiaTheme="minorEastAsia"/>
                <w:b/>
                <w:bCs/>
                <w:sz w:val="11"/>
                <w:szCs w:val="15"/>
                <w:vertAlign w:val="baseline"/>
                <w:lang w:val="en-US" w:eastAsia="zh-CN"/>
              </w:rPr>
            </w:pPr>
            <w:r>
              <w:rPr>
                <w:rFonts w:hint="eastAsia"/>
                <w:b/>
                <w:bCs/>
                <w:sz w:val="11"/>
                <w:szCs w:val="15"/>
                <w:vertAlign w:val="baseline"/>
                <w:lang w:val="en-US" w:eastAsia="zh-CN"/>
              </w:rPr>
              <w:t>序号</w:t>
            </w:r>
          </w:p>
        </w:tc>
        <w:tc>
          <w:tcPr>
            <w:tcW w:w="1008" w:type="dxa"/>
          </w:tcPr>
          <w:p>
            <w:pPr>
              <w:jc w:val="center"/>
              <w:rPr>
                <w:rFonts w:hint="default" w:eastAsiaTheme="minorEastAsia"/>
                <w:b/>
                <w:bCs/>
                <w:sz w:val="11"/>
                <w:szCs w:val="15"/>
                <w:vertAlign w:val="baseline"/>
                <w:lang w:val="en-US" w:eastAsia="zh-CN"/>
              </w:rPr>
            </w:pPr>
            <w:r>
              <w:rPr>
                <w:rFonts w:hint="eastAsia"/>
                <w:b/>
                <w:bCs/>
                <w:sz w:val="11"/>
                <w:szCs w:val="15"/>
                <w:vertAlign w:val="baseline"/>
                <w:lang w:val="en-US" w:eastAsia="zh-CN"/>
              </w:rPr>
              <w:t>行业主管部门</w:t>
            </w:r>
          </w:p>
        </w:tc>
        <w:tc>
          <w:tcPr>
            <w:tcW w:w="5843" w:type="dxa"/>
          </w:tcPr>
          <w:p>
            <w:pPr>
              <w:jc w:val="center"/>
              <w:rPr>
                <w:rFonts w:hint="default"/>
                <w:b/>
                <w:bCs/>
                <w:sz w:val="11"/>
                <w:szCs w:val="15"/>
                <w:vertAlign w:val="baseline"/>
                <w:lang w:val="en-US"/>
              </w:rPr>
            </w:pPr>
            <w:r>
              <w:rPr>
                <w:rFonts w:hint="eastAsia"/>
                <w:b/>
                <w:bCs/>
                <w:sz w:val="11"/>
                <w:szCs w:val="15"/>
                <w:vertAlign w:val="baseline"/>
                <w:lang w:val="en-US" w:eastAsia="zh-CN"/>
              </w:rPr>
              <w:t>职责</w:t>
            </w:r>
          </w:p>
        </w:tc>
        <w:tc>
          <w:tcPr>
            <w:tcW w:w="1111" w:type="dxa"/>
          </w:tcPr>
          <w:p>
            <w:pPr>
              <w:jc w:val="center"/>
              <w:rPr>
                <w:rFonts w:hint="eastAsia" w:eastAsiaTheme="minorEastAsia"/>
                <w:b/>
                <w:bCs/>
                <w:sz w:val="11"/>
                <w:szCs w:val="15"/>
                <w:vertAlign w:val="baseline"/>
                <w:lang w:val="en-US" w:eastAsia="zh-CN"/>
              </w:rPr>
            </w:pPr>
            <w:r>
              <w:rPr>
                <w:rFonts w:hint="eastAsia"/>
                <w:b/>
                <w:bCs/>
                <w:sz w:val="11"/>
                <w:szCs w:val="15"/>
                <w:vertAlign w:val="baseline"/>
                <w:lang w:val="en-US" w:eastAsia="zh-CN"/>
              </w:rPr>
              <w:t>投诉电话</w:t>
            </w:r>
          </w:p>
        </w:tc>
        <w:tc>
          <w:tcPr>
            <w:tcW w:w="2037" w:type="dxa"/>
          </w:tcPr>
          <w:p>
            <w:pPr>
              <w:jc w:val="center"/>
              <w:rPr>
                <w:rFonts w:hint="default"/>
                <w:b/>
                <w:bCs/>
                <w:sz w:val="11"/>
                <w:szCs w:val="15"/>
                <w:vertAlign w:val="baseline"/>
                <w:lang w:val="en-US" w:eastAsia="zh-CN"/>
              </w:rPr>
            </w:pPr>
            <w:r>
              <w:rPr>
                <w:rFonts w:hint="eastAsia"/>
                <w:b/>
                <w:bCs/>
                <w:sz w:val="11"/>
                <w:szCs w:val="15"/>
                <w:vertAlign w:val="baseline"/>
                <w:lang w:val="en-US" w:eastAsia="zh-CN"/>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22" w:hRule="atLeast"/>
        </w:trPr>
        <w:tc>
          <w:tcPr>
            <w:tcW w:w="441" w:type="dxa"/>
          </w:tcPr>
          <w:p>
            <w:pPr>
              <w:jc w:val="both"/>
              <w:rPr>
                <w:rFonts w:hint="eastAsia" w:eastAsiaTheme="minorEastAsia"/>
                <w:sz w:val="10"/>
                <w:szCs w:val="13"/>
                <w:vertAlign w:val="baseline"/>
                <w:lang w:val="en-US" w:eastAsia="zh-CN"/>
              </w:rPr>
            </w:pPr>
            <w:r>
              <w:rPr>
                <w:rFonts w:hint="eastAsia"/>
                <w:sz w:val="10"/>
                <w:szCs w:val="13"/>
                <w:vertAlign w:val="baseline"/>
                <w:lang w:val="en-US" w:eastAsia="zh-CN"/>
              </w:rPr>
              <w:t>1</w:t>
            </w:r>
          </w:p>
        </w:tc>
        <w:tc>
          <w:tcPr>
            <w:tcW w:w="1008" w:type="dxa"/>
          </w:tcPr>
          <w:p>
            <w:pPr>
              <w:jc w:val="center"/>
              <w:rPr>
                <w:sz w:val="10"/>
                <w:szCs w:val="13"/>
                <w:vertAlign w:val="baseline"/>
              </w:rPr>
            </w:pPr>
            <w:r>
              <w:rPr>
                <w:rFonts w:hint="eastAsia" w:ascii="宋体" w:hAnsi="宋体" w:eastAsia="宋体" w:cs="宋体"/>
                <w:kern w:val="0"/>
                <w:sz w:val="13"/>
                <w:szCs w:val="13"/>
                <w:lang w:eastAsia="zh-CN"/>
              </w:rPr>
              <w:t>州</w:t>
            </w:r>
            <w:r>
              <w:rPr>
                <w:rFonts w:hint="eastAsia" w:ascii="宋体" w:hAnsi="宋体" w:eastAsia="宋体" w:cs="宋体"/>
                <w:kern w:val="0"/>
                <w:sz w:val="13"/>
                <w:szCs w:val="13"/>
              </w:rPr>
              <w:t>发改委</w:t>
            </w:r>
          </w:p>
        </w:tc>
        <w:tc>
          <w:tcPr>
            <w:tcW w:w="5843" w:type="dxa"/>
          </w:tcPr>
          <w:p>
            <w:pPr>
              <w:jc w:val="center"/>
              <w:rPr>
                <w:sz w:val="10"/>
                <w:szCs w:val="13"/>
                <w:vertAlign w:val="baseline"/>
              </w:rPr>
            </w:pPr>
            <w:r>
              <w:rPr>
                <w:rFonts w:hint="eastAsia" w:ascii="宋体" w:hAnsi="宋体" w:eastAsia="宋体" w:cs="宋体"/>
                <w:kern w:val="0"/>
                <w:sz w:val="13"/>
                <w:szCs w:val="13"/>
              </w:rPr>
              <w:t>负责受理对</w:t>
            </w:r>
            <w:r>
              <w:rPr>
                <w:rFonts w:hint="eastAsia" w:ascii="宋体" w:hAnsi="宋体" w:eastAsia="宋体" w:cs="宋体"/>
                <w:kern w:val="0"/>
                <w:sz w:val="13"/>
                <w:szCs w:val="13"/>
                <w:lang w:eastAsia="zh-CN"/>
              </w:rPr>
              <w:t>州</w:t>
            </w:r>
            <w:r>
              <w:rPr>
                <w:rFonts w:hint="eastAsia" w:ascii="宋体" w:hAnsi="宋体" w:eastAsia="宋体" w:cs="宋体"/>
                <w:kern w:val="0"/>
                <w:sz w:val="13"/>
                <w:szCs w:val="13"/>
              </w:rPr>
              <w:t>重点建设项目招标投标活动的投诉，并依法作出处理决定。有关行业行政监督部门已经收到的，应当通报</w:t>
            </w:r>
            <w:r>
              <w:rPr>
                <w:rFonts w:hint="eastAsia" w:ascii="宋体" w:hAnsi="宋体" w:eastAsia="宋体" w:cs="宋体"/>
                <w:kern w:val="0"/>
                <w:sz w:val="13"/>
                <w:szCs w:val="13"/>
                <w:lang w:eastAsia="zh-CN"/>
              </w:rPr>
              <w:t>州</w:t>
            </w:r>
            <w:r>
              <w:rPr>
                <w:rFonts w:hint="eastAsia" w:ascii="宋体" w:hAnsi="宋体" w:eastAsia="宋体" w:cs="宋体"/>
                <w:kern w:val="0"/>
                <w:sz w:val="13"/>
                <w:szCs w:val="13"/>
              </w:rPr>
              <w:t>发展改革委，</w:t>
            </w:r>
            <w:r>
              <w:rPr>
                <w:rFonts w:hint="eastAsia" w:ascii="宋体" w:hAnsi="宋体" w:eastAsia="宋体" w:cs="宋体"/>
                <w:kern w:val="0"/>
                <w:sz w:val="13"/>
                <w:szCs w:val="13"/>
                <w:lang w:eastAsia="zh-CN"/>
              </w:rPr>
              <w:t>州</w:t>
            </w:r>
            <w:r>
              <w:rPr>
                <w:rFonts w:hint="eastAsia" w:ascii="宋体" w:hAnsi="宋体" w:eastAsia="宋体" w:cs="宋体"/>
                <w:kern w:val="0"/>
                <w:sz w:val="13"/>
                <w:szCs w:val="13"/>
              </w:rPr>
              <w:t>发展改革委不再受理。</w:t>
            </w:r>
          </w:p>
        </w:tc>
        <w:tc>
          <w:tcPr>
            <w:tcW w:w="1111" w:type="dxa"/>
          </w:tcPr>
          <w:p>
            <w:pPr>
              <w:jc w:val="center"/>
              <w:rPr>
                <w:sz w:val="10"/>
                <w:szCs w:val="13"/>
                <w:vertAlign w:val="baseline"/>
              </w:rPr>
            </w:pPr>
          </w:p>
          <w:p>
            <w:pPr>
              <w:jc w:val="center"/>
              <w:rPr>
                <w:rFonts w:hint="default" w:eastAsiaTheme="minorEastAsia"/>
                <w:sz w:val="10"/>
                <w:szCs w:val="13"/>
                <w:vertAlign w:val="baseline"/>
                <w:lang w:val="en-US" w:eastAsia="zh-CN"/>
              </w:rPr>
            </w:pPr>
            <w:r>
              <w:rPr>
                <w:rFonts w:hint="eastAsia"/>
                <w:sz w:val="10"/>
                <w:szCs w:val="13"/>
                <w:vertAlign w:val="baseline"/>
                <w:lang w:val="en-US" w:eastAsia="zh-CN"/>
              </w:rPr>
              <w:t>0976-8810026</w:t>
            </w:r>
          </w:p>
          <w:p>
            <w:pPr>
              <w:jc w:val="center"/>
              <w:rPr>
                <w:sz w:val="10"/>
                <w:szCs w:val="13"/>
                <w:vertAlign w:val="baseline"/>
              </w:rPr>
            </w:pPr>
          </w:p>
        </w:tc>
        <w:tc>
          <w:tcPr>
            <w:tcW w:w="2037" w:type="dxa"/>
          </w:tcPr>
          <w:p>
            <w:pPr>
              <w:jc w:val="center"/>
              <w:rPr>
                <w:sz w:val="10"/>
                <w:szCs w:val="13"/>
                <w:vertAlign w:val="baseline"/>
              </w:rPr>
            </w:pPr>
          </w:p>
          <w:p>
            <w:pPr>
              <w:ind w:firstLine="300" w:firstLineChars="300"/>
              <w:jc w:val="both"/>
              <w:rPr>
                <w:rFonts w:hint="default" w:eastAsiaTheme="minorEastAsia"/>
                <w:sz w:val="10"/>
                <w:szCs w:val="13"/>
                <w:vertAlign w:val="baseline"/>
                <w:lang w:val="en-US" w:eastAsia="zh-CN"/>
              </w:rPr>
            </w:pPr>
            <w:r>
              <w:rPr>
                <w:rFonts w:hint="eastAsia"/>
                <w:sz w:val="10"/>
                <w:szCs w:val="13"/>
                <w:vertAlign w:val="baseline"/>
                <w:lang w:val="en-US" w:eastAsia="zh-CN"/>
              </w:rPr>
              <w:t>玉树州行政中心西楼2楼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0" w:hRule="atLeast"/>
        </w:trPr>
        <w:tc>
          <w:tcPr>
            <w:tcW w:w="441" w:type="dxa"/>
          </w:tcPr>
          <w:p>
            <w:pPr>
              <w:jc w:val="center"/>
              <w:rPr>
                <w:rFonts w:hint="eastAsia" w:eastAsiaTheme="minorEastAsia"/>
                <w:sz w:val="10"/>
                <w:szCs w:val="13"/>
                <w:vertAlign w:val="baseline"/>
                <w:lang w:val="en-US" w:eastAsia="zh-CN"/>
              </w:rPr>
            </w:pPr>
            <w:r>
              <w:rPr>
                <w:rFonts w:hint="eastAsia"/>
                <w:sz w:val="10"/>
                <w:szCs w:val="13"/>
                <w:vertAlign w:val="baseline"/>
                <w:lang w:val="en-US" w:eastAsia="zh-CN"/>
              </w:rPr>
              <w:t>2</w:t>
            </w:r>
          </w:p>
        </w:tc>
        <w:tc>
          <w:tcPr>
            <w:tcW w:w="1008" w:type="dxa"/>
          </w:tcPr>
          <w:p>
            <w:pPr>
              <w:jc w:val="center"/>
              <w:rPr>
                <w:rFonts w:hint="eastAsia" w:eastAsia="宋体"/>
                <w:sz w:val="10"/>
                <w:szCs w:val="13"/>
                <w:vertAlign w:val="baseline"/>
                <w:lang w:val="en-US" w:eastAsia="zh-CN"/>
              </w:rPr>
            </w:pPr>
            <w:r>
              <w:rPr>
                <w:rFonts w:hint="eastAsia" w:ascii="宋体" w:hAnsi="宋体" w:eastAsia="宋体" w:cs="宋体"/>
                <w:kern w:val="0"/>
                <w:sz w:val="13"/>
                <w:szCs w:val="13"/>
                <w:lang w:val="en-US" w:eastAsia="zh-CN"/>
              </w:rPr>
              <w:t>州</w:t>
            </w:r>
            <w:r>
              <w:rPr>
                <w:rFonts w:hint="eastAsia" w:ascii="宋体" w:hAnsi="宋体" w:eastAsia="宋体" w:cs="宋体"/>
                <w:kern w:val="0"/>
                <w:sz w:val="13"/>
                <w:szCs w:val="13"/>
              </w:rPr>
              <w:t>自然资源</w:t>
            </w:r>
            <w:r>
              <w:rPr>
                <w:rFonts w:hint="eastAsia" w:ascii="宋体" w:hAnsi="宋体" w:eastAsia="宋体" w:cs="宋体"/>
                <w:kern w:val="0"/>
                <w:sz w:val="13"/>
                <w:szCs w:val="13"/>
                <w:lang w:val="en-US" w:eastAsia="zh-CN"/>
              </w:rPr>
              <w:t>局</w:t>
            </w:r>
          </w:p>
        </w:tc>
        <w:tc>
          <w:tcPr>
            <w:tcW w:w="5843" w:type="dxa"/>
          </w:tcPr>
          <w:p>
            <w:pPr>
              <w:jc w:val="center"/>
              <w:rPr>
                <w:rFonts w:hint="eastAsia" w:ascii="宋体" w:hAnsi="宋体" w:eastAsia="宋体" w:cs="宋体"/>
                <w:kern w:val="0"/>
                <w:sz w:val="13"/>
                <w:szCs w:val="13"/>
              </w:rPr>
            </w:pPr>
            <w:r>
              <w:rPr>
                <w:rFonts w:hint="eastAsia" w:ascii="宋体" w:hAnsi="宋体" w:eastAsia="宋体" w:cs="宋体"/>
                <w:kern w:val="0"/>
                <w:sz w:val="13"/>
                <w:szCs w:val="13"/>
              </w:rPr>
              <w:t>负责受理国有土地使用权出让、土地整治、矿业权出让转让以及其他由自然资源部门行使行政监督权的项目招标投标活动的投诉，并依法作出处理决定。</w:t>
            </w:r>
          </w:p>
        </w:tc>
        <w:tc>
          <w:tcPr>
            <w:tcW w:w="1111" w:type="dxa"/>
          </w:tcPr>
          <w:p>
            <w:pPr>
              <w:jc w:val="center"/>
              <w:rPr>
                <w:rFonts w:hint="default" w:eastAsiaTheme="minorEastAsia"/>
                <w:sz w:val="10"/>
                <w:szCs w:val="13"/>
                <w:vertAlign w:val="baseline"/>
                <w:lang w:val="en-US" w:eastAsia="zh-CN"/>
              </w:rPr>
            </w:pPr>
            <w:r>
              <w:rPr>
                <w:rFonts w:hint="eastAsia"/>
                <w:sz w:val="10"/>
                <w:szCs w:val="13"/>
                <w:vertAlign w:val="baseline"/>
                <w:lang w:val="en-US" w:eastAsia="zh-CN"/>
              </w:rPr>
              <w:t>0976-8824999</w:t>
            </w:r>
          </w:p>
        </w:tc>
        <w:tc>
          <w:tcPr>
            <w:tcW w:w="2037" w:type="dxa"/>
          </w:tcPr>
          <w:p>
            <w:pPr>
              <w:jc w:val="center"/>
              <w:rPr>
                <w:sz w:val="10"/>
                <w:szCs w:val="13"/>
                <w:vertAlign w:val="baseline"/>
              </w:rPr>
            </w:pPr>
            <w:r>
              <w:rPr>
                <w:rFonts w:hint="eastAsia"/>
                <w:sz w:val="10"/>
                <w:szCs w:val="13"/>
                <w:vertAlign w:val="baseline"/>
                <w:lang w:val="en-US" w:eastAsia="zh-CN"/>
              </w:rPr>
              <w:t>玉树州行政中心西配楼3楼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41" w:type="dxa"/>
          </w:tcPr>
          <w:p>
            <w:pPr>
              <w:jc w:val="center"/>
              <w:rPr>
                <w:rFonts w:hint="eastAsia" w:eastAsiaTheme="minorEastAsia"/>
                <w:sz w:val="10"/>
                <w:szCs w:val="13"/>
                <w:vertAlign w:val="baseline"/>
                <w:lang w:val="en-US" w:eastAsia="zh-CN"/>
              </w:rPr>
            </w:pPr>
            <w:r>
              <w:rPr>
                <w:rFonts w:hint="eastAsia"/>
                <w:sz w:val="10"/>
                <w:szCs w:val="13"/>
                <w:vertAlign w:val="baseline"/>
                <w:lang w:val="en-US" w:eastAsia="zh-CN"/>
              </w:rPr>
              <w:t>3</w:t>
            </w:r>
          </w:p>
        </w:tc>
        <w:tc>
          <w:tcPr>
            <w:tcW w:w="1008" w:type="dxa"/>
          </w:tcPr>
          <w:p>
            <w:pPr>
              <w:jc w:val="center"/>
              <w:rPr>
                <w:rFonts w:hint="eastAsia" w:eastAsia="宋体"/>
                <w:sz w:val="10"/>
                <w:szCs w:val="13"/>
                <w:vertAlign w:val="baseline"/>
                <w:lang w:val="en-US" w:eastAsia="zh-CN"/>
              </w:rPr>
            </w:pPr>
            <w:r>
              <w:rPr>
                <w:rFonts w:hint="eastAsia" w:ascii="宋体" w:hAnsi="宋体" w:eastAsia="宋体" w:cs="宋体"/>
                <w:kern w:val="0"/>
                <w:sz w:val="13"/>
                <w:szCs w:val="13"/>
                <w:lang w:val="en-US" w:eastAsia="zh-CN"/>
              </w:rPr>
              <w:t>州环保局</w:t>
            </w:r>
          </w:p>
        </w:tc>
        <w:tc>
          <w:tcPr>
            <w:tcW w:w="5843" w:type="dxa"/>
          </w:tcPr>
          <w:p>
            <w:pPr>
              <w:jc w:val="center"/>
              <w:rPr>
                <w:rFonts w:hint="eastAsia" w:ascii="宋体" w:hAnsi="宋体" w:eastAsia="宋体" w:cs="宋体"/>
                <w:kern w:val="0"/>
                <w:sz w:val="13"/>
                <w:szCs w:val="13"/>
              </w:rPr>
            </w:pPr>
            <w:r>
              <w:rPr>
                <w:rFonts w:hint="eastAsia" w:ascii="宋体" w:hAnsi="宋体" w:eastAsia="宋体" w:cs="宋体"/>
                <w:kern w:val="0"/>
                <w:sz w:val="13"/>
                <w:szCs w:val="13"/>
              </w:rPr>
              <w:t>负责受理由生态环境部门行使行政监督权的项目招标投标活动的投诉，并依法作出处理决定。</w:t>
            </w:r>
          </w:p>
        </w:tc>
        <w:tc>
          <w:tcPr>
            <w:tcW w:w="1111" w:type="dxa"/>
          </w:tcPr>
          <w:p>
            <w:pPr>
              <w:jc w:val="center"/>
              <w:rPr>
                <w:rFonts w:hint="default" w:eastAsiaTheme="minorEastAsia"/>
                <w:sz w:val="10"/>
                <w:szCs w:val="13"/>
                <w:vertAlign w:val="baseline"/>
                <w:lang w:val="en-US" w:eastAsia="zh-CN"/>
              </w:rPr>
            </w:pPr>
            <w:r>
              <w:rPr>
                <w:rFonts w:hint="eastAsia"/>
                <w:sz w:val="10"/>
                <w:szCs w:val="13"/>
                <w:vertAlign w:val="baseline"/>
                <w:lang w:val="en-US" w:eastAsia="zh-CN"/>
              </w:rPr>
              <w:t>0976-8839511</w:t>
            </w:r>
          </w:p>
        </w:tc>
        <w:tc>
          <w:tcPr>
            <w:tcW w:w="2037" w:type="dxa"/>
          </w:tcPr>
          <w:p>
            <w:pPr>
              <w:jc w:val="center"/>
              <w:rPr>
                <w:sz w:val="10"/>
                <w:szCs w:val="13"/>
                <w:vertAlign w:val="baseline"/>
              </w:rPr>
            </w:pPr>
            <w:r>
              <w:rPr>
                <w:rFonts w:hint="eastAsia"/>
                <w:sz w:val="10"/>
                <w:szCs w:val="13"/>
                <w:vertAlign w:val="baseline"/>
                <w:lang w:val="en-US" w:eastAsia="zh-CN"/>
              </w:rPr>
              <w:t>玉树州行政中心西配楼3楼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41" w:type="dxa"/>
          </w:tcPr>
          <w:p>
            <w:pPr>
              <w:jc w:val="center"/>
              <w:rPr>
                <w:rFonts w:hint="default"/>
                <w:sz w:val="10"/>
                <w:szCs w:val="13"/>
                <w:vertAlign w:val="baseline"/>
                <w:lang w:val="en-US" w:eastAsia="zh-CN"/>
              </w:rPr>
            </w:pPr>
            <w:r>
              <w:rPr>
                <w:rFonts w:hint="eastAsia"/>
                <w:sz w:val="10"/>
                <w:szCs w:val="13"/>
                <w:vertAlign w:val="baseline"/>
                <w:lang w:val="en-US" w:eastAsia="zh-CN"/>
              </w:rPr>
              <w:t>4</w:t>
            </w:r>
          </w:p>
        </w:tc>
        <w:tc>
          <w:tcPr>
            <w:tcW w:w="1008" w:type="dxa"/>
          </w:tcPr>
          <w:p>
            <w:pPr>
              <w:jc w:val="center"/>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州住建局</w:t>
            </w:r>
          </w:p>
        </w:tc>
        <w:tc>
          <w:tcPr>
            <w:tcW w:w="5843" w:type="dxa"/>
          </w:tcPr>
          <w:p>
            <w:pPr>
              <w:jc w:val="center"/>
              <w:rPr>
                <w:rFonts w:hint="eastAsia" w:ascii="宋体" w:hAnsi="宋体" w:eastAsia="宋体" w:cs="宋体"/>
                <w:kern w:val="0"/>
                <w:sz w:val="13"/>
                <w:szCs w:val="13"/>
              </w:rPr>
            </w:pPr>
            <w:r>
              <w:rPr>
                <w:rFonts w:hint="eastAsia" w:ascii="宋体" w:hAnsi="宋体" w:eastAsia="宋体" w:cs="宋体"/>
                <w:kern w:val="0"/>
                <w:sz w:val="13"/>
                <w:szCs w:val="13"/>
              </w:rPr>
              <w:t>负责受理各类房屋建筑和市政基础设施工程项目以及其他由住房和城乡建设部门行使行政监督权的项目招标投标活动的投诉，并依法作出处理决定。</w:t>
            </w:r>
          </w:p>
        </w:tc>
        <w:tc>
          <w:tcPr>
            <w:tcW w:w="1111" w:type="dxa"/>
          </w:tcPr>
          <w:p>
            <w:pPr>
              <w:jc w:val="center"/>
              <w:rPr>
                <w:rFonts w:hint="default" w:eastAsiaTheme="minorEastAsia"/>
                <w:sz w:val="10"/>
                <w:szCs w:val="13"/>
                <w:vertAlign w:val="baseline"/>
                <w:lang w:val="en-US" w:eastAsia="zh-CN"/>
              </w:rPr>
            </w:pPr>
            <w:r>
              <w:rPr>
                <w:rFonts w:hint="eastAsia"/>
                <w:sz w:val="10"/>
                <w:szCs w:val="13"/>
                <w:vertAlign w:val="baseline"/>
                <w:lang w:val="en-US" w:eastAsia="zh-CN"/>
              </w:rPr>
              <w:t>0976-8822759</w:t>
            </w:r>
          </w:p>
        </w:tc>
        <w:tc>
          <w:tcPr>
            <w:tcW w:w="2037" w:type="dxa"/>
          </w:tcPr>
          <w:p>
            <w:pPr>
              <w:jc w:val="center"/>
              <w:rPr>
                <w:sz w:val="10"/>
                <w:szCs w:val="13"/>
                <w:vertAlign w:val="baseline"/>
              </w:rPr>
            </w:pPr>
            <w:r>
              <w:rPr>
                <w:rFonts w:hint="eastAsia"/>
                <w:sz w:val="10"/>
                <w:szCs w:val="13"/>
                <w:vertAlign w:val="baseline"/>
                <w:lang w:val="en-US" w:eastAsia="zh-CN"/>
              </w:rPr>
              <w:t>玉树州行政中心西配</w:t>
            </w:r>
            <w:bookmarkStart w:id="0" w:name="_GoBack"/>
            <w:bookmarkEnd w:id="0"/>
            <w:r>
              <w:rPr>
                <w:rFonts w:hint="eastAsia"/>
                <w:sz w:val="10"/>
                <w:szCs w:val="13"/>
                <w:vertAlign w:val="baseline"/>
                <w:lang w:val="en-US" w:eastAsia="zh-CN"/>
              </w:rPr>
              <w:t>楼3楼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41" w:type="dxa"/>
          </w:tcPr>
          <w:p>
            <w:pPr>
              <w:jc w:val="center"/>
              <w:rPr>
                <w:rFonts w:hint="default"/>
                <w:sz w:val="10"/>
                <w:szCs w:val="13"/>
                <w:vertAlign w:val="baseline"/>
                <w:lang w:val="en-US" w:eastAsia="zh-CN"/>
              </w:rPr>
            </w:pPr>
            <w:r>
              <w:rPr>
                <w:rFonts w:hint="eastAsia"/>
                <w:sz w:val="10"/>
                <w:szCs w:val="13"/>
                <w:vertAlign w:val="baseline"/>
                <w:lang w:val="en-US" w:eastAsia="zh-CN"/>
              </w:rPr>
              <w:t>5</w:t>
            </w:r>
          </w:p>
        </w:tc>
        <w:tc>
          <w:tcPr>
            <w:tcW w:w="1008" w:type="dxa"/>
          </w:tcPr>
          <w:p>
            <w:pPr>
              <w:jc w:val="center"/>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州</w:t>
            </w:r>
            <w:r>
              <w:rPr>
                <w:rFonts w:hint="eastAsia" w:ascii="宋体" w:hAnsi="宋体" w:eastAsia="宋体" w:cs="宋体"/>
                <w:kern w:val="0"/>
                <w:sz w:val="13"/>
                <w:szCs w:val="13"/>
              </w:rPr>
              <w:t>交通</w:t>
            </w:r>
            <w:r>
              <w:rPr>
                <w:rFonts w:hint="eastAsia" w:ascii="宋体" w:hAnsi="宋体" w:eastAsia="宋体" w:cs="宋体"/>
                <w:kern w:val="0"/>
                <w:sz w:val="13"/>
                <w:szCs w:val="13"/>
                <w:lang w:val="en-US" w:eastAsia="zh-CN"/>
              </w:rPr>
              <w:t>局</w:t>
            </w:r>
          </w:p>
        </w:tc>
        <w:tc>
          <w:tcPr>
            <w:tcW w:w="5843" w:type="dxa"/>
          </w:tcPr>
          <w:p>
            <w:pPr>
              <w:jc w:val="center"/>
              <w:rPr>
                <w:rFonts w:hint="eastAsia" w:ascii="宋体" w:hAnsi="宋体" w:eastAsia="宋体" w:cs="宋体"/>
                <w:kern w:val="0"/>
                <w:sz w:val="13"/>
                <w:szCs w:val="13"/>
              </w:rPr>
            </w:pPr>
            <w:r>
              <w:rPr>
                <w:rFonts w:hint="eastAsia" w:ascii="宋体" w:hAnsi="宋体" w:eastAsia="宋体" w:cs="宋体"/>
                <w:kern w:val="0"/>
                <w:sz w:val="13"/>
                <w:szCs w:val="13"/>
              </w:rPr>
              <w:t>负责受理公路、水运、地方铁路工程项目以及其他由交通运输部门行使行政监督权的项目招标投标活动的投诉，并依法作出处理决定。</w:t>
            </w:r>
          </w:p>
        </w:tc>
        <w:tc>
          <w:tcPr>
            <w:tcW w:w="1111" w:type="dxa"/>
          </w:tcPr>
          <w:p>
            <w:pPr>
              <w:jc w:val="center"/>
              <w:rPr>
                <w:rFonts w:hint="default" w:eastAsiaTheme="minorEastAsia"/>
                <w:sz w:val="10"/>
                <w:szCs w:val="13"/>
                <w:vertAlign w:val="baseline"/>
                <w:lang w:val="en-US" w:eastAsia="zh-CN"/>
              </w:rPr>
            </w:pPr>
            <w:r>
              <w:rPr>
                <w:rFonts w:hint="eastAsia"/>
                <w:sz w:val="10"/>
                <w:szCs w:val="13"/>
                <w:vertAlign w:val="baseline"/>
                <w:lang w:val="en-US" w:eastAsia="zh-CN"/>
              </w:rPr>
              <w:t>0976-8829373</w:t>
            </w:r>
          </w:p>
        </w:tc>
        <w:tc>
          <w:tcPr>
            <w:tcW w:w="2037" w:type="dxa"/>
          </w:tcPr>
          <w:p>
            <w:pPr>
              <w:jc w:val="center"/>
              <w:rPr>
                <w:sz w:val="10"/>
                <w:szCs w:val="13"/>
                <w:vertAlign w:val="baseline"/>
              </w:rPr>
            </w:pPr>
            <w:r>
              <w:rPr>
                <w:rFonts w:hint="eastAsia"/>
                <w:sz w:val="10"/>
                <w:szCs w:val="13"/>
                <w:vertAlign w:val="baseline"/>
                <w:lang w:val="en-US" w:eastAsia="zh-CN"/>
              </w:rPr>
              <w:t>玉树州行政中心东配楼3楼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41" w:type="dxa"/>
          </w:tcPr>
          <w:p>
            <w:pPr>
              <w:jc w:val="center"/>
              <w:rPr>
                <w:rFonts w:hint="default"/>
                <w:sz w:val="10"/>
                <w:szCs w:val="13"/>
                <w:vertAlign w:val="baseline"/>
                <w:lang w:val="en-US" w:eastAsia="zh-CN"/>
              </w:rPr>
            </w:pPr>
            <w:r>
              <w:rPr>
                <w:rFonts w:hint="eastAsia"/>
                <w:sz w:val="10"/>
                <w:szCs w:val="13"/>
                <w:vertAlign w:val="baseline"/>
                <w:lang w:val="en-US" w:eastAsia="zh-CN"/>
              </w:rPr>
              <w:t>6</w:t>
            </w:r>
          </w:p>
        </w:tc>
        <w:tc>
          <w:tcPr>
            <w:tcW w:w="1008" w:type="dxa"/>
          </w:tcPr>
          <w:p>
            <w:pPr>
              <w:jc w:val="center"/>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州</w:t>
            </w:r>
            <w:r>
              <w:rPr>
                <w:rFonts w:hint="eastAsia" w:ascii="宋体" w:hAnsi="宋体" w:eastAsia="宋体" w:cs="宋体"/>
                <w:kern w:val="0"/>
                <w:sz w:val="13"/>
                <w:szCs w:val="13"/>
              </w:rPr>
              <w:t>水利</w:t>
            </w:r>
            <w:r>
              <w:rPr>
                <w:rFonts w:hint="eastAsia" w:ascii="宋体" w:hAnsi="宋体" w:eastAsia="宋体" w:cs="宋体"/>
                <w:kern w:val="0"/>
                <w:sz w:val="13"/>
                <w:szCs w:val="13"/>
                <w:lang w:val="en-US" w:eastAsia="zh-CN"/>
              </w:rPr>
              <w:t>局</w:t>
            </w:r>
          </w:p>
        </w:tc>
        <w:tc>
          <w:tcPr>
            <w:tcW w:w="5843" w:type="dxa"/>
          </w:tcPr>
          <w:p>
            <w:pPr>
              <w:jc w:val="center"/>
              <w:rPr>
                <w:rFonts w:hint="eastAsia" w:ascii="宋体" w:hAnsi="宋体" w:eastAsia="宋体" w:cs="宋体"/>
                <w:kern w:val="0"/>
                <w:sz w:val="13"/>
                <w:szCs w:val="13"/>
              </w:rPr>
            </w:pPr>
            <w:r>
              <w:rPr>
                <w:rFonts w:hint="eastAsia" w:ascii="宋体" w:hAnsi="宋体" w:eastAsia="宋体" w:cs="宋体"/>
                <w:kern w:val="0"/>
                <w:sz w:val="13"/>
                <w:szCs w:val="13"/>
              </w:rPr>
              <w:t>负责受理防洪、灌溉排涝、水土保持、水利枢纽及其附属设施的建设项目以及其他由水利部门行使行政监督权的项目招标投标活动的投诉，并依法作出处理决定。</w:t>
            </w:r>
          </w:p>
        </w:tc>
        <w:tc>
          <w:tcPr>
            <w:tcW w:w="1111" w:type="dxa"/>
          </w:tcPr>
          <w:p>
            <w:pPr>
              <w:jc w:val="center"/>
              <w:rPr>
                <w:rFonts w:hint="default" w:eastAsiaTheme="minorEastAsia"/>
                <w:sz w:val="10"/>
                <w:szCs w:val="13"/>
                <w:vertAlign w:val="baseline"/>
                <w:lang w:val="en-US" w:eastAsia="zh-CN"/>
              </w:rPr>
            </w:pPr>
            <w:r>
              <w:rPr>
                <w:rFonts w:hint="eastAsia"/>
                <w:sz w:val="10"/>
                <w:szCs w:val="13"/>
                <w:vertAlign w:val="baseline"/>
                <w:lang w:val="en-US" w:eastAsia="zh-CN"/>
              </w:rPr>
              <w:t>0976-8822279</w:t>
            </w:r>
          </w:p>
        </w:tc>
        <w:tc>
          <w:tcPr>
            <w:tcW w:w="2037" w:type="dxa"/>
          </w:tcPr>
          <w:p>
            <w:pPr>
              <w:jc w:val="center"/>
              <w:rPr>
                <w:rFonts w:hint="default" w:eastAsiaTheme="minorEastAsia"/>
                <w:sz w:val="10"/>
                <w:szCs w:val="13"/>
                <w:vertAlign w:val="baseline"/>
                <w:lang w:val="en-US" w:eastAsia="zh-CN"/>
              </w:rPr>
            </w:pPr>
            <w:r>
              <w:rPr>
                <w:rFonts w:hint="eastAsia"/>
                <w:sz w:val="10"/>
                <w:szCs w:val="13"/>
                <w:vertAlign w:val="baseline"/>
                <w:lang w:val="en-US" w:eastAsia="zh-CN"/>
              </w:rPr>
              <w:t>玉树市民主路与珠姆路交叉口西北160米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41" w:type="dxa"/>
          </w:tcPr>
          <w:p>
            <w:pPr>
              <w:jc w:val="center"/>
              <w:rPr>
                <w:rFonts w:hint="default"/>
                <w:sz w:val="10"/>
                <w:szCs w:val="13"/>
                <w:vertAlign w:val="baseline"/>
                <w:lang w:val="en-US" w:eastAsia="zh-CN"/>
              </w:rPr>
            </w:pPr>
            <w:r>
              <w:rPr>
                <w:rFonts w:hint="eastAsia"/>
                <w:sz w:val="10"/>
                <w:szCs w:val="13"/>
                <w:vertAlign w:val="baseline"/>
                <w:lang w:val="en-US" w:eastAsia="zh-CN"/>
              </w:rPr>
              <w:t>7</w:t>
            </w:r>
          </w:p>
        </w:tc>
        <w:tc>
          <w:tcPr>
            <w:tcW w:w="1008" w:type="dxa"/>
          </w:tcPr>
          <w:p>
            <w:pPr>
              <w:jc w:val="center"/>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州</w:t>
            </w:r>
            <w:r>
              <w:rPr>
                <w:rFonts w:hint="eastAsia" w:ascii="宋体" w:hAnsi="宋体" w:eastAsia="宋体" w:cs="宋体"/>
                <w:kern w:val="0"/>
                <w:sz w:val="13"/>
                <w:szCs w:val="13"/>
              </w:rPr>
              <w:t>农业农村</w:t>
            </w:r>
            <w:r>
              <w:rPr>
                <w:rFonts w:hint="eastAsia" w:ascii="宋体" w:hAnsi="宋体" w:eastAsia="宋体" w:cs="宋体"/>
                <w:kern w:val="0"/>
                <w:sz w:val="13"/>
                <w:szCs w:val="13"/>
                <w:lang w:val="en-US" w:eastAsia="zh-CN"/>
              </w:rPr>
              <w:t>局</w:t>
            </w:r>
          </w:p>
        </w:tc>
        <w:tc>
          <w:tcPr>
            <w:tcW w:w="5843" w:type="dxa"/>
          </w:tcPr>
          <w:p>
            <w:pPr>
              <w:jc w:val="center"/>
              <w:rPr>
                <w:rFonts w:hint="eastAsia" w:ascii="宋体" w:hAnsi="宋体" w:eastAsia="宋体" w:cs="宋体"/>
                <w:kern w:val="0"/>
                <w:sz w:val="13"/>
                <w:szCs w:val="13"/>
              </w:rPr>
            </w:pPr>
            <w:r>
              <w:rPr>
                <w:rFonts w:hint="eastAsia" w:ascii="宋体" w:hAnsi="宋体" w:eastAsia="宋体" w:cs="宋体"/>
                <w:kern w:val="0"/>
                <w:sz w:val="13"/>
                <w:szCs w:val="13"/>
              </w:rPr>
              <w:t>负责受理农业、农村工程等和农业、农村有关的项目招标投标活动的投诉，并依法作出处理决定。</w:t>
            </w:r>
          </w:p>
        </w:tc>
        <w:tc>
          <w:tcPr>
            <w:tcW w:w="1111" w:type="dxa"/>
          </w:tcPr>
          <w:p>
            <w:pPr>
              <w:jc w:val="center"/>
              <w:rPr>
                <w:rFonts w:hint="default" w:eastAsiaTheme="minorEastAsia"/>
                <w:sz w:val="10"/>
                <w:szCs w:val="13"/>
                <w:vertAlign w:val="baseline"/>
                <w:lang w:val="en-US" w:eastAsia="zh-CN"/>
              </w:rPr>
            </w:pPr>
            <w:r>
              <w:rPr>
                <w:rFonts w:hint="eastAsia"/>
                <w:sz w:val="10"/>
                <w:szCs w:val="13"/>
                <w:vertAlign w:val="baseline"/>
                <w:lang w:val="en-US" w:eastAsia="zh-CN"/>
              </w:rPr>
              <w:t>0976-8822136</w:t>
            </w:r>
          </w:p>
        </w:tc>
        <w:tc>
          <w:tcPr>
            <w:tcW w:w="2037" w:type="dxa"/>
          </w:tcPr>
          <w:p>
            <w:pPr>
              <w:jc w:val="center"/>
              <w:rPr>
                <w:rFonts w:hint="default" w:eastAsiaTheme="minorEastAsia"/>
                <w:sz w:val="10"/>
                <w:szCs w:val="13"/>
                <w:vertAlign w:val="baseline"/>
                <w:lang w:val="en-US" w:eastAsia="zh-CN"/>
              </w:rPr>
            </w:pPr>
            <w:r>
              <w:rPr>
                <w:rFonts w:hint="eastAsia"/>
                <w:sz w:val="10"/>
                <w:szCs w:val="13"/>
                <w:vertAlign w:val="baseline"/>
                <w:lang w:val="en-US" w:eastAsia="zh-CN"/>
              </w:rPr>
              <w:t>玉树市琼龙路北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41" w:type="dxa"/>
          </w:tcPr>
          <w:p>
            <w:pPr>
              <w:jc w:val="center"/>
              <w:rPr>
                <w:rFonts w:hint="default"/>
                <w:sz w:val="10"/>
                <w:szCs w:val="13"/>
                <w:vertAlign w:val="baseline"/>
                <w:lang w:val="en-US" w:eastAsia="zh-CN"/>
              </w:rPr>
            </w:pPr>
            <w:r>
              <w:rPr>
                <w:rFonts w:hint="eastAsia"/>
                <w:sz w:val="10"/>
                <w:szCs w:val="13"/>
                <w:vertAlign w:val="baseline"/>
                <w:lang w:val="en-US" w:eastAsia="zh-CN"/>
              </w:rPr>
              <w:t>8</w:t>
            </w:r>
          </w:p>
        </w:tc>
        <w:tc>
          <w:tcPr>
            <w:tcW w:w="1008" w:type="dxa"/>
          </w:tcPr>
          <w:p>
            <w:pPr>
              <w:jc w:val="center"/>
              <w:rPr>
                <w:rFonts w:hint="default" w:ascii="宋体" w:hAnsi="宋体" w:eastAsia="宋体" w:cs="宋体"/>
                <w:kern w:val="0"/>
                <w:sz w:val="13"/>
                <w:szCs w:val="13"/>
                <w:lang w:val="en-US"/>
              </w:rPr>
            </w:pPr>
            <w:r>
              <w:rPr>
                <w:rFonts w:hint="eastAsia" w:ascii="宋体" w:hAnsi="宋体" w:eastAsia="宋体" w:cs="宋体"/>
                <w:kern w:val="0"/>
                <w:sz w:val="13"/>
                <w:szCs w:val="13"/>
                <w:lang w:val="en-US" w:eastAsia="zh-CN"/>
              </w:rPr>
              <w:t>州卫健委</w:t>
            </w:r>
          </w:p>
        </w:tc>
        <w:tc>
          <w:tcPr>
            <w:tcW w:w="5843" w:type="dxa"/>
          </w:tcPr>
          <w:p>
            <w:pPr>
              <w:jc w:val="center"/>
              <w:rPr>
                <w:rFonts w:hint="eastAsia" w:ascii="宋体" w:hAnsi="宋体" w:eastAsia="宋体" w:cs="宋体"/>
                <w:kern w:val="0"/>
                <w:sz w:val="13"/>
                <w:szCs w:val="13"/>
              </w:rPr>
            </w:pPr>
            <w:r>
              <w:rPr>
                <w:rFonts w:hint="eastAsia" w:ascii="宋体" w:hAnsi="宋体" w:eastAsia="宋体" w:cs="宋体"/>
                <w:kern w:val="0"/>
                <w:sz w:val="13"/>
                <w:szCs w:val="13"/>
              </w:rPr>
              <w:t>负责受理由卫生健康部门行使行政监督权的项目招标投标活动的投诉，并依法作出处理决定。</w:t>
            </w:r>
          </w:p>
        </w:tc>
        <w:tc>
          <w:tcPr>
            <w:tcW w:w="1111" w:type="dxa"/>
          </w:tcPr>
          <w:p>
            <w:pPr>
              <w:jc w:val="center"/>
              <w:rPr>
                <w:rFonts w:hint="default" w:eastAsiaTheme="minorEastAsia"/>
                <w:sz w:val="10"/>
                <w:szCs w:val="13"/>
                <w:vertAlign w:val="baseline"/>
                <w:lang w:val="en-US" w:eastAsia="zh-CN"/>
              </w:rPr>
            </w:pPr>
            <w:r>
              <w:rPr>
                <w:rFonts w:hint="eastAsia"/>
                <w:sz w:val="10"/>
                <w:szCs w:val="13"/>
                <w:vertAlign w:val="baseline"/>
                <w:lang w:val="en-US" w:eastAsia="zh-CN"/>
              </w:rPr>
              <w:t>0976-8829491</w:t>
            </w:r>
          </w:p>
        </w:tc>
        <w:tc>
          <w:tcPr>
            <w:tcW w:w="2037" w:type="dxa"/>
          </w:tcPr>
          <w:p>
            <w:pPr>
              <w:jc w:val="center"/>
              <w:rPr>
                <w:rFonts w:hint="default" w:eastAsiaTheme="minorEastAsia"/>
                <w:sz w:val="10"/>
                <w:szCs w:val="13"/>
                <w:vertAlign w:val="baseline"/>
                <w:lang w:val="en-US" w:eastAsia="zh-CN"/>
              </w:rPr>
            </w:pPr>
            <w:r>
              <w:rPr>
                <w:rFonts w:hint="eastAsia"/>
                <w:sz w:val="10"/>
                <w:szCs w:val="13"/>
                <w:vertAlign w:val="baseline"/>
                <w:lang w:val="en-US" w:eastAsia="zh-CN"/>
              </w:rPr>
              <w:t>玉树州人民医院院内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41" w:type="dxa"/>
          </w:tcPr>
          <w:p>
            <w:pPr>
              <w:jc w:val="center"/>
              <w:rPr>
                <w:rFonts w:hint="default"/>
                <w:sz w:val="10"/>
                <w:szCs w:val="13"/>
                <w:vertAlign w:val="baseline"/>
                <w:lang w:val="en-US" w:eastAsia="zh-CN"/>
              </w:rPr>
            </w:pPr>
            <w:r>
              <w:rPr>
                <w:rFonts w:hint="eastAsia"/>
                <w:sz w:val="10"/>
                <w:szCs w:val="13"/>
                <w:vertAlign w:val="baseline"/>
                <w:lang w:val="en-US" w:eastAsia="zh-CN"/>
              </w:rPr>
              <w:t>9</w:t>
            </w:r>
          </w:p>
        </w:tc>
        <w:tc>
          <w:tcPr>
            <w:tcW w:w="1008" w:type="dxa"/>
          </w:tcPr>
          <w:p>
            <w:pPr>
              <w:jc w:val="center"/>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州</w:t>
            </w:r>
            <w:r>
              <w:rPr>
                <w:rFonts w:hint="eastAsia" w:ascii="宋体" w:hAnsi="宋体" w:eastAsia="宋体" w:cs="宋体"/>
                <w:kern w:val="0"/>
                <w:sz w:val="13"/>
                <w:szCs w:val="13"/>
              </w:rPr>
              <w:t>林草</w:t>
            </w:r>
            <w:r>
              <w:rPr>
                <w:rFonts w:hint="eastAsia" w:ascii="宋体" w:hAnsi="宋体" w:eastAsia="宋体" w:cs="宋体"/>
                <w:kern w:val="0"/>
                <w:sz w:val="13"/>
                <w:szCs w:val="13"/>
                <w:lang w:val="en-US" w:eastAsia="zh-CN"/>
              </w:rPr>
              <w:t>局</w:t>
            </w:r>
          </w:p>
        </w:tc>
        <w:tc>
          <w:tcPr>
            <w:tcW w:w="5843" w:type="dxa"/>
          </w:tcPr>
          <w:p>
            <w:pPr>
              <w:jc w:val="center"/>
              <w:rPr>
                <w:rFonts w:hint="eastAsia" w:ascii="宋体" w:hAnsi="宋体" w:eastAsia="宋体" w:cs="宋体"/>
                <w:kern w:val="0"/>
                <w:sz w:val="13"/>
                <w:szCs w:val="13"/>
              </w:rPr>
            </w:pPr>
            <w:r>
              <w:rPr>
                <w:rFonts w:hint="eastAsia" w:ascii="宋体" w:hAnsi="宋体" w:eastAsia="宋体" w:cs="宋体"/>
                <w:kern w:val="0"/>
                <w:sz w:val="13"/>
                <w:szCs w:val="13"/>
              </w:rPr>
              <w:t>负责受理林业、草原工程等和林业、草原有关的项目招标投标活动的投诉，并依法作出处理决定。</w:t>
            </w:r>
          </w:p>
        </w:tc>
        <w:tc>
          <w:tcPr>
            <w:tcW w:w="1111" w:type="dxa"/>
          </w:tcPr>
          <w:p>
            <w:pPr>
              <w:jc w:val="center"/>
              <w:rPr>
                <w:rFonts w:hint="default" w:eastAsiaTheme="minorEastAsia"/>
                <w:sz w:val="10"/>
                <w:szCs w:val="13"/>
                <w:vertAlign w:val="baseline"/>
                <w:lang w:val="en-US" w:eastAsia="zh-CN"/>
              </w:rPr>
            </w:pPr>
            <w:r>
              <w:rPr>
                <w:rFonts w:hint="eastAsia"/>
                <w:sz w:val="10"/>
                <w:szCs w:val="13"/>
                <w:vertAlign w:val="baseline"/>
                <w:lang w:val="en-US" w:eastAsia="zh-CN"/>
              </w:rPr>
              <w:t>0976-8835600</w:t>
            </w:r>
          </w:p>
        </w:tc>
        <w:tc>
          <w:tcPr>
            <w:tcW w:w="2037" w:type="dxa"/>
          </w:tcPr>
          <w:p>
            <w:pPr>
              <w:jc w:val="center"/>
              <w:rPr>
                <w:sz w:val="10"/>
                <w:szCs w:val="13"/>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36" w:hRule="atLeast"/>
        </w:trPr>
        <w:tc>
          <w:tcPr>
            <w:tcW w:w="441" w:type="dxa"/>
          </w:tcPr>
          <w:p>
            <w:pPr>
              <w:jc w:val="center"/>
              <w:rPr>
                <w:rFonts w:hint="default"/>
                <w:sz w:val="10"/>
                <w:szCs w:val="13"/>
                <w:vertAlign w:val="baseline"/>
                <w:lang w:val="en-US" w:eastAsia="zh-CN"/>
              </w:rPr>
            </w:pPr>
            <w:r>
              <w:rPr>
                <w:rFonts w:hint="eastAsia"/>
                <w:sz w:val="10"/>
                <w:szCs w:val="13"/>
                <w:vertAlign w:val="baseline"/>
                <w:lang w:val="en-US" w:eastAsia="zh-CN"/>
              </w:rPr>
              <w:t>10</w:t>
            </w:r>
          </w:p>
        </w:tc>
        <w:tc>
          <w:tcPr>
            <w:tcW w:w="1008" w:type="dxa"/>
          </w:tcPr>
          <w:p>
            <w:pPr>
              <w:jc w:val="center"/>
              <w:rPr>
                <w:rFonts w:hint="default" w:ascii="宋体" w:hAnsi="宋体" w:eastAsia="宋体" w:cs="宋体"/>
                <w:kern w:val="0"/>
                <w:sz w:val="13"/>
                <w:szCs w:val="13"/>
                <w:lang w:val="en-US"/>
              </w:rPr>
            </w:pPr>
            <w:r>
              <w:rPr>
                <w:rFonts w:hint="eastAsia" w:ascii="宋体" w:hAnsi="宋体" w:eastAsia="宋体" w:cs="宋体"/>
                <w:kern w:val="0"/>
                <w:sz w:val="13"/>
                <w:szCs w:val="13"/>
                <w:lang w:val="en-US" w:eastAsia="zh-CN"/>
              </w:rPr>
              <w:t>州文体广电局</w:t>
            </w:r>
          </w:p>
        </w:tc>
        <w:tc>
          <w:tcPr>
            <w:tcW w:w="5843" w:type="dxa"/>
          </w:tcPr>
          <w:p>
            <w:pPr>
              <w:jc w:val="center"/>
              <w:rPr>
                <w:rFonts w:hint="eastAsia" w:ascii="宋体" w:hAnsi="宋体" w:eastAsia="宋体" w:cs="宋体"/>
                <w:kern w:val="0"/>
                <w:sz w:val="13"/>
                <w:szCs w:val="13"/>
              </w:rPr>
            </w:pPr>
            <w:r>
              <w:rPr>
                <w:rFonts w:hint="eastAsia" w:ascii="宋体" w:hAnsi="宋体" w:eastAsia="宋体" w:cs="宋体"/>
                <w:kern w:val="0"/>
                <w:sz w:val="13"/>
                <w:szCs w:val="13"/>
              </w:rPr>
              <w:t>负责受理广播电视的项目招标活动的投诉，并依法作出处理决定。</w:t>
            </w:r>
          </w:p>
        </w:tc>
        <w:tc>
          <w:tcPr>
            <w:tcW w:w="1111" w:type="dxa"/>
          </w:tcPr>
          <w:p>
            <w:pPr>
              <w:jc w:val="center"/>
              <w:rPr>
                <w:rFonts w:hint="default" w:eastAsiaTheme="minorEastAsia"/>
                <w:sz w:val="10"/>
                <w:szCs w:val="13"/>
                <w:vertAlign w:val="baseline"/>
                <w:lang w:val="en-US" w:eastAsia="zh-CN"/>
              </w:rPr>
            </w:pPr>
            <w:r>
              <w:rPr>
                <w:rFonts w:hint="eastAsia"/>
                <w:sz w:val="10"/>
                <w:szCs w:val="13"/>
                <w:vertAlign w:val="baseline"/>
                <w:lang w:val="en-US" w:eastAsia="zh-CN"/>
              </w:rPr>
              <w:t>0976-8825192</w:t>
            </w:r>
          </w:p>
        </w:tc>
        <w:tc>
          <w:tcPr>
            <w:tcW w:w="2037" w:type="dxa"/>
          </w:tcPr>
          <w:p>
            <w:pPr>
              <w:jc w:val="center"/>
              <w:rPr>
                <w:sz w:val="10"/>
                <w:szCs w:val="13"/>
                <w:vertAlign w:val="baseline"/>
              </w:rPr>
            </w:pPr>
            <w:r>
              <w:rPr>
                <w:rFonts w:hint="eastAsia"/>
                <w:sz w:val="10"/>
                <w:szCs w:val="13"/>
                <w:vertAlign w:val="baseline"/>
                <w:lang w:val="en-US" w:eastAsia="zh-CN"/>
              </w:rPr>
              <w:t>玉树州行政中心西楼一楼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41" w:type="dxa"/>
          </w:tcPr>
          <w:p>
            <w:pPr>
              <w:jc w:val="center"/>
              <w:rPr>
                <w:rFonts w:hint="default"/>
                <w:sz w:val="10"/>
                <w:szCs w:val="13"/>
                <w:vertAlign w:val="baseline"/>
                <w:lang w:val="en-US" w:eastAsia="zh-CN"/>
              </w:rPr>
            </w:pPr>
            <w:r>
              <w:rPr>
                <w:rFonts w:hint="eastAsia"/>
                <w:sz w:val="10"/>
                <w:szCs w:val="13"/>
                <w:vertAlign w:val="baseline"/>
                <w:lang w:val="en-US" w:eastAsia="zh-CN"/>
              </w:rPr>
              <w:t>11</w:t>
            </w:r>
          </w:p>
        </w:tc>
        <w:tc>
          <w:tcPr>
            <w:tcW w:w="1008" w:type="dxa"/>
          </w:tcPr>
          <w:p>
            <w:pPr>
              <w:jc w:val="center"/>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州</w:t>
            </w:r>
            <w:r>
              <w:rPr>
                <w:rFonts w:hint="eastAsia" w:ascii="宋体" w:hAnsi="宋体" w:eastAsia="宋体" w:cs="宋体"/>
                <w:kern w:val="0"/>
                <w:sz w:val="13"/>
                <w:szCs w:val="13"/>
              </w:rPr>
              <w:t>医保</w:t>
            </w:r>
            <w:r>
              <w:rPr>
                <w:rFonts w:hint="eastAsia" w:ascii="宋体" w:hAnsi="宋体" w:eastAsia="宋体" w:cs="宋体"/>
                <w:kern w:val="0"/>
                <w:sz w:val="13"/>
                <w:szCs w:val="13"/>
                <w:lang w:val="en-US" w:eastAsia="zh-CN"/>
              </w:rPr>
              <w:t>局</w:t>
            </w:r>
          </w:p>
        </w:tc>
        <w:tc>
          <w:tcPr>
            <w:tcW w:w="5843" w:type="dxa"/>
          </w:tcPr>
          <w:p>
            <w:pPr>
              <w:jc w:val="center"/>
              <w:rPr>
                <w:rFonts w:hint="eastAsia" w:ascii="宋体" w:hAnsi="宋体" w:eastAsia="宋体" w:cs="宋体"/>
                <w:kern w:val="0"/>
                <w:sz w:val="13"/>
                <w:szCs w:val="13"/>
              </w:rPr>
            </w:pPr>
            <w:r>
              <w:rPr>
                <w:rFonts w:hint="eastAsia" w:ascii="宋体" w:hAnsi="宋体" w:eastAsia="宋体" w:cs="宋体"/>
                <w:kern w:val="0"/>
                <w:sz w:val="13"/>
                <w:szCs w:val="13"/>
              </w:rPr>
              <w:t>负责受理药品、医用耗材以及由医疗保障部门行使行政监督权的项目招标投标活动的投诉，并依法作出处理决定。</w:t>
            </w:r>
          </w:p>
        </w:tc>
        <w:tc>
          <w:tcPr>
            <w:tcW w:w="1111" w:type="dxa"/>
          </w:tcPr>
          <w:p>
            <w:pPr>
              <w:jc w:val="center"/>
              <w:rPr>
                <w:rFonts w:hint="default" w:eastAsiaTheme="minorEastAsia"/>
                <w:sz w:val="10"/>
                <w:szCs w:val="13"/>
                <w:vertAlign w:val="baseline"/>
                <w:lang w:val="en-US" w:eastAsia="zh-CN"/>
              </w:rPr>
            </w:pPr>
            <w:r>
              <w:rPr>
                <w:rFonts w:hint="eastAsia"/>
                <w:sz w:val="10"/>
                <w:szCs w:val="13"/>
                <w:vertAlign w:val="baseline"/>
                <w:lang w:val="en-US" w:eastAsia="zh-CN"/>
              </w:rPr>
              <w:t>0976-8830188</w:t>
            </w:r>
          </w:p>
        </w:tc>
        <w:tc>
          <w:tcPr>
            <w:tcW w:w="2037" w:type="dxa"/>
          </w:tcPr>
          <w:p>
            <w:pPr>
              <w:jc w:val="center"/>
              <w:rPr>
                <w:rFonts w:hint="default"/>
                <w:sz w:val="10"/>
                <w:szCs w:val="13"/>
                <w:vertAlign w:val="baseline"/>
                <w:lang w:val="en-US"/>
              </w:rPr>
            </w:pPr>
            <w:r>
              <w:rPr>
                <w:rFonts w:hint="eastAsia"/>
                <w:sz w:val="10"/>
                <w:szCs w:val="13"/>
                <w:vertAlign w:val="baseline"/>
                <w:lang w:val="en-US" w:eastAsia="zh-CN"/>
              </w:rPr>
              <w:t>玉树州行政中心西楼一楼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41" w:type="dxa"/>
          </w:tcPr>
          <w:p>
            <w:pPr>
              <w:jc w:val="center"/>
              <w:rPr>
                <w:rFonts w:hint="default"/>
                <w:sz w:val="10"/>
                <w:szCs w:val="13"/>
                <w:vertAlign w:val="baseline"/>
                <w:lang w:val="en-US" w:eastAsia="zh-CN"/>
              </w:rPr>
            </w:pPr>
            <w:r>
              <w:rPr>
                <w:rFonts w:hint="eastAsia"/>
                <w:sz w:val="10"/>
                <w:szCs w:val="13"/>
                <w:vertAlign w:val="baseline"/>
                <w:lang w:val="en-US" w:eastAsia="zh-CN"/>
              </w:rPr>
              <w:t>12</w:t>
            </w:r>
          </w:p>
        </w:tc>
        <w:tc>
          <w:tcPr>
            <w:tcW w:w="1008" w:type="dxa"/>
          </w:tcPr>
          <w:p>
            <w:pPr>
              <w:jc w:val="center"/>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州</w:t>
            </w:r>
            <w:r>
              <w:rPr>
                <w:rFonts w:hint="eastAsia" w:ascii="宋体" w:hAnsi="宋体" w:eastAsia="宋体" w:cs="宋体"/>
                <w:kern w:val="0"/>
                <w:sz w:val="13"/>
                <w:szCs w:val="13"/>
              </w:rPr>
              <w:t>政务监管</w:t>
            </w:r>
            <w:r>
              <w:rPr>
                <w:rFonts w:hint="eastAsia" w:ascii="宋体" w:hAnsi="宋体" w:eastAsia="宋体" w:cs="宋体"/>
                <w:kern w:val="0"/>
                <w:sz w:val="13"/>
                <w:szCs w:val="13"/>
                <w:lang w:val="en-US" w:eastAsia="zh-CN"/>
              </w:rPr>
              <w:t>局</w:t>
            </w:r>
          </w:p>
        </w:tc>
        <w:tc>
          <w:tcPr>
            <w:tcW w:w="5843" w:type="dxa"/>
          </w:tcPr>
          <w:p>
            <w:pPr>
              <w:jc w:val="center"/>
              <w:rPr>
                <w:rFonts w:hint="eastAsia" w:ascii="宋体" w:hAnsi="宋体" w:eastAsia="宋体" w:cs="宋体"/>
                <w:kern w:val="0"/>
                <w:sz w:val="13"/>
                <w:szCs w:val="13"/>
              </w:rPr>
            </w:pPr>
            <w:r>
              <w:rPr>
                <w:rFonts w:hint="eastAsia" w:ascii="宋体" w:hAnsi="宋体" w:eastAsia="宋体" w:cs="宋体"/>
                <w:kern w:val="0"/>
                <w:sz w:val="13"/>
                <w:szCs w:val="13"/>
              </w:rPr>
              <w:t>负责受理公共资源交易项目和无明确行政监督部门项目招标投标活动的投诉，并依法作出处理决定。</w:t>
            </w:r>
          </w:p>
        </w:tc>
        <w:tc>
          <w:tcPr>
            <w:tcW w:w="1111" w:type="dxa"/>
          </w:tcPr>
          <w:p>
            <w:pPr>
              <w:jc w:val="center"/>
              <w:rPr>
                <w:rFonts w:hint="default" w:eastAsiaTheme="minorEastAsia"/>
                <w:sz w:val="10"/>
                <w:szCs w:val="13"/>
                <w:vertAlign w:val="baseline"/>
                <w:lang w:val="en-US" w:eastAsia="zh-CN"/>
              </w:rPr>
            </w:pPr>
            <w:r>
              <w:rPr>
                <w:rFonts w:hint="eastAsia"/>
                <w:sz w:val="10"/>
                <w:szCs w:val="13"/>
                <w:vertAlign w:val="baseline"/>
                <w:lang w:val="en-US" w:eastAsia="zh-CN"/>
              </w:rPr>
              <w:t>0976-8810300</w:t>
            </w:r>
          </w:p>
        </w:tc>
        <w:tc>
          <w:tcPr>
            <w:tcW w:w="2037" w:type="dxa"/>
          </w:tcPr>
          <w:p>
            <w:pPr>
              <w:jc w:val="center"/>
              <w:rPr>
                <w:rFonts w:hint="default" w:eastAsiaTheme="minorEastAsia"/>
                <w:sz w:val="10"/>
                <w:szCs w:val="13"/>
                <w:vertAlign w:val="baseline"/>
                <w:lang w:val="en-US" w:eastAsia="zh-CN"/>
              </w:rPr>
            </w:pPr>
            <w:r>
              <w:rPr>
                <w:rFonts w:hint="eastAsia"/>
                <w:sz w:val="10"/>
                <w:szCs w:val="13"/>
                <w:vertAlign w:val="baseline"/>
                <w:lang w:val="en-US" w:eastAsia="zh-CN"/>
              </w:rPr>
              <w:t>玉树市扎西大通北巷14号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41" w:type="dxa"/>
          </w:tcPr>
          <w:p>
            <w:pPr>
              <w:jc w:val="center"/>
              <w:rPr>
                <w:rFonts w:hint="default"/>
                <w:sz w:val="10"/>
                <w:szCs w:val="13"/>
                <w:vertAlign w:val="baseline"/>
                <w:lang w:val="en-US" w:eastAsia="zh-CN"/>
              </w:rPr>
            </w:pPr>
            <w:r>
              <w:rPr>
                <w:rFonts w:hint="eastAsia"/>
                <w:sz w:val="10"/>
                <w:szCs w:val="13"/>
                <w:vertAlign w:val="baseline"/>
                <w:lang w:val="en-US" w:eastAsia="zh-CN"/>
              </w:rPr>
              <w:t>13</w:t>
            </w:r>
          </w:p>
        </w:tc>
        <w:tc>
          <w:tcPr>
            <w:tcW w:w="1008" w:type="dxa"/>
          </w:tcPr>
          <w:p>
            <w:pPr>
              <w:jc w:val="center"/>
              <w:rPr>
                <w:rFonts w:hint="eastAsia"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州</w:t>
            </w:r>
            <w:r>
              <w:rPr>
                <w:rFonts w:hint="eastAsia" w:ascii="宋体" w:hAnsi="宋体" w:eastAsia="宋体" w:cs="宋体"/>
                <w:kern w:val="0"/>
                <w:sz w:val="13"/>
                <w:szCs w:val="13"/>
              </w:rPr>
              <w:t>公安</w:t>
            </w:r>
            <w:r>
              <w:rPr>
                <w:rFonts w:hint="eastAsia" w:ascii="宋体" w:hAnsi="宋体" w:eastAsia="宋体" w:cs="宋体"/>
                <w:kern w:val="0"/>
                <w:sz w:val="13"/>
                <w:szCs w:val="13"/>
                <w:lang w:val="en-US" w:eastAsia="zh-CN"/>
              </w:rPr>
              <w:t>局</w:t>
            </w:r>
          </w:p>
        </w:tc>
        <w:tc>
          <w:tcPr>
            <w:tcW w:w="5843" w:type="dxa"/>
          </w:tcPr>
          <w:p>
            <w:pPr>
              <w:jc w:val="center"/>
              <w:rPr>
                <w:rFonts w:hint="eastAsia" w:ascii="宋体" w:hAnsi="宋体" w:eastAsia="宋体" w:cs="宋体"/>
                <w:kern w:val="0"/>
                <w:sz w:val="13"/>
                <w:szCs w:val="13"/>
              </w:rPr>
            </w:pPr>
            <w:r>
              <w:rPr>
                <w:rFonts w:hint="eastAsia" w:ascii="宋体" w:hAnsi="宋体" w:eastAsia="宋体" w:cs="宋体"/>
                <w:kern w:val="0"/>
                <w:sz w:val="13"/>
                <w:szCs w:val="13"/>
              </w:rPr>
              <w:t>负责调查处理行政监督部门移送的在招标投标活动中涉嫌串通投标、敲诈勒索以及其他违法犯罪行为。</w:t>
            </w:r>
          </w:p>
        </w:tc>
        <w:tc>
          <w:tcPr>
            <w:tcW w:w="1111" w:type="dxa"/>
          </w:tcPr>
          <w:p>
            <w:pPr>
              <w:jc w:val="center"/>
              <w:rPr>
                <w:rFonts w:hint="default" w:eastAsiaTheme="minorEastAsia"/>
                <w:sz w:val="10"/>
                <w:szCs w:val="13"/>
                <w:vertAlign w:val="baseline"/>
                <w:lang w:val="en-US" w:eastAsia="zh-CN"/>
              </w:rPr>
            </w:pPr>
            <w:r>
              <w:rPr>
                <w:rFonts w:hint="eastAsia"/>
                <w:sz w:val="10"/>
                <w:szCs w:val="13"/>
                <w:vertAlign w:val="baseline"/>
                <w:lang w:val="en-US" w:eastAsia="zh-CN"/>
              </w:rPr>
              <w:t>0976-8819612</w:t>
            </w:r>
          </w:p>
        </w:tc>
        <w:tc>
          <w:tcPr>
            <w:tcW w:w="2037" w:type="dxa"/>
          </w:tcPr>
          <w:p>
            <w:pPr>
              <w:jc w:val="center"/>
              <w:rPr>
                <w:rFonts w:hint="eastAsia" w:eastAsiaTheme="minorEastAsia"/>
                <w:sz w:val="10"/>
                <w:szCs w:val="13"/>
                <w:vertAlign w:val="baseline"/>
                <w:lang w:val="en-US" w:eastAsia="zh-CN"/>
              </w:rPr>
            </w:pPr>
            <w:r>
              <w:rPr>
                <w:rFonts w:hint="eastAsia"/>
                <w:sz w:val="10"/>
                <w:szCs w:val="13"/>
                <w:vertAlign w:val="baseline"/>
                <w:lang w:val="en-US" w:eastAsia="zh-CN"/>
              </w:rPr>
              <w:t>玉树市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41" w:type="dxa"/>
          </w:tcPr>
          <w:p>
            <w:pPr>
              <w:jc w:val="center"/>
              <w:rPr>
                <w:rFonts w:hint="default"/>
                <w:sz w:val="10"/>
                <w:szCs w:val="13"/>
                <w:vertAlign w:val="baseline"/>
                <w:lang w:val="en-US" w:eastAsia="zh-CN"/>
              </w:rPr>
            </w:pPr>
            <w:r>
              <w:rPr>
                <w:rFonts w:hint="eastAsia"/>
                <w:sz w:val="10"/>
                <w:szCs w:val="13"/>
                <w:vertAlign w:val="baseline"/>
                <w:lang w:val="en-US" w:eastAsia="zh-CN"/>
              </w:rPr>
              <w:t>14</w:t>
            </w:r>
          </w:p>
        </w:tc>
        <w:tc>
          <w:tcPr>
            <w:tcW w:w="1008" w:type="dxa"/>
          </w:tcPr>
          <w:p>
            <w:pPr>
              <w:jc w:val="center"/>
              <w:rPr>
                <w:rFonts w:hint="default" w:ascii="宋体" w:hAnsi="宋体" w:eastAsia="宋体" w:cs="宋体"/>
                <w:kern w:val="0"/>
                <w:sz w:val="13"/>
                <w:szCs w:val="13"/>
                <w:lang w:val="en-US"/>
              </w:rPr>
            </w:pPr>
            <w:r>
              <w:rPr>
                <w:rFonts w:hint="eastAsia" w:ascii="宋体" w:hAnsi="宋体" w:eastAsia="宋体" w:cs="宋体"/>
                <w:kern w:val="0"/>
                <w:sz w:val="13"/>
                <w:szCs w:val="13"/>
                <w:lang w:val="en-US" w:eastAsia="zh-CN"/>
              </w:rPr>
              <w:t>州纪检监察局</w:t>
            </w:r>
          </w:p>
        </w:tc>
        <w:tc>
          <w:tcPr>
            <w:tcW w:w="5843" w:type="dxa"/>
          </w:tcPr>
          <w:p>
            <w:pPr>
              <w:jc w:val="center"/>
              <w:rPr>
                <w:rFonts w:hint="eastAsia" w:ascii="宋体" w:hAnsi="宋体" w:eastAsia="宋体" w:cs="宋体"/>
                <w:kern w:val="0"/>
                <w:sz w:val="13"/>
                <w:szCs w:val="13"/>
              </w:rPr>
            </w:pPr>
            <w:r>
              <w:rPr>
                <w:rFonts w:hint="eastAsia" w:ascii="宋体" w:hAnsi="宋体" w:eastAsia="宋体" w:cs="宋体"/>
                <w:kern w:val="0"/>
                <w:sz w:val="13"/>
                <w:szCs w:val="13"/>
              </w:rPr>
              <w:t>责受理反映招标投标活动中党组织、党员以及监察对象涉嫌违纪或者职务违法、职务犯罪问题的检举控告。</w:t>
            </w:r>
          </w:p>
        </w:tc>
        <w:tc>
          <w:tcPr>
            <w:tcW w:w="1111" w:type="dxa"/>
          </w:tcPr>
          <w:p>
            <w:pPr>
              <w:jc w:val="center"/>
              <w:rPr>
                <w:rFonts w:hint="default" w:eastAsiaTheme="minorEastAsia"/>
                <w:sz w:val="10"/>
                <w:szCs w:val="13"/>
                <w:vertAlign w:val="baseline"/>
                <w:lang w:val="en-US" w:eastAsia="zh-CN"/>
              </w:rPr>
            </w:pPr>
            <w:r>
              <w:rPr>
                <w:rFonts w:hint="eastAsia"/>
                <w:sz w:val="10"/>
                <w:szCs w:val="13"/>
                <w:vertAlign w:val="baseline"/>
                <w:lang w:val="en-US" w:eastAsia="zh-CN"/>
              </w:rPr>
              <w:t>0976-8822486</w:t>
            </w:r>
          </w:p>
        </w:tc>
        <w:tc>
          <w:tcPr>
            <w:tcW w:w="2037" w:type="dxa"/>
          </w:tcPr>
          <w:p>
            <w:pPr>
              <w:jc w:val="center"/>
              <w:rPr>
                <w:rFonts w:hint="default" w:eastAsiaTheme="minorEastAsia"/>
                <w:sz w:val="10"/>
                <w:szCs w:val="13"/>
                <w:vertAlign w:val="baseline"/>
                <w:lang w:val="en-US" w:eastAsia="zh-CN"/>
              </w:rPr>
            </w:pPr>
            <w:r>
              <w:rPr>
                <w:rFonts w:hint="eastAsia"/>
                <w:sz w:val="10"/>
                <w:szCs w:val="13"/>
                <w:vertAlign w:val="baseline"/>
                <w:lang w:val="en-US" w:eastAsia="zh-CN"/>
              </w:rPr>
              <w:t>玉树市结古大道与大众二巷交叉口西南40米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41" w:type="dxa"/>
          </w:tcPr>
          <w:p>
            <w:pPr>
              <w:jc w:val="center"/>
              <w:rPr>
                <w:rFonts w:hint="default"/>
                <w:sz w:val="10"/>
                <w:szCs w:val="13"/>
                <w:vertAlign w:val="baseline"/>
                <w:lang w:val="en-US" w:eastAsia="zh-CN"/>
              </w:rPr>
            </w:pPr>
            <w:r>
              <w:rPr>
                <w:rFonts w:hint="eastAsia"/>
                <w:sz w:val="10"/>
                <w:szCs w:val="13"/>
                <w:vertAlign w:val="baseline"/>
                <w:lang w:val="en-US" w:eastAsia="zh-CN"/>
              </w:rPr>
              <w:t>15</w:t>
            </w:r>
          </w:p>
        </w:tc>
        <w:tc>
          <w:tcPr>
            <w:tcW w:w="1008" w:type="dxa"/>
          </w:tcPr>
          <w:p>
            <w:pPr>
              <w:jc w:val="center"/>
              <w:rPr>
                <w:rFonts w:hint="default" w:ascii="宋体" w:hAnsi="宋体" w:eastAsia="宋体" w:cs="宋体"/>
                <w:kern w:val="0"/>
                <w:sz w:val="13"/>
                <w:szCs w:val="13"/>
                <w:lang w:val="en-US" w:eastAsia="zh-CN"/>
              </w:rPr>
            </w:pPr>
            <w:r>
              <w:rPr>
                <w:rFonts w:hint="eastAsia" w:ascii="宋体" w:hAnsi="宋体" w:eastAsia="宋体" w:cs="宋体"/>
                <w:kern w:val="0"/>
                <w:sz w:val="13"/>
                <w:szCs w:val="13"/>
                <w:lang w:val="en-US" w:eastAsia="zh-CN"/>
              </w:rPr>
              <w:t>州财政局</w:t>
            </w:r>
          </w:p>
        </w:tc>
        <w:tc>
          <w:tcPr>
            <w:tcW w:w="5843" w:type="dxa"/>
          </w:tcPr>
          <w:p>
            <w:pPr>
              <w:jc w:val="center"/>
              <w:rPr>
                <w:rFonts w:hint="eastAsia" w:ascii="宋体" w:hAnsi="宋体" w:eastAsia="宋体" w:cs="宋体"/>
                <w:kern w:val="0"/>
                <w:sz w:val="13"/>
                <w:szCs w:val="13"/>
              </w:rPr>
            </w:pPr>
            <w:r>
              <w:rPr>
                <w:rFonts w:hint="default" w:ascii="宋体" w:hAnsi="宋体" w:eastAsia="宋体" w:cs="宋体"/>
                <w:kern w:val="0"/>
                <w:sz w:val="13"/>
                <w:szCs w:val="13"/>
              </w:rPr>
              <w:t>负责对政府采购的监督管理,依法履行对政府采购活动的监督管理职责。</w:t>
            </w:r>
          </w:p>
        </w:tc>
        <w:tc>
          <w:tcPr>
            <w:tcW w:w="1111" w:type="dxa"/>
          </w:tcPr>
          <w:p>
            <w:pPr>
              <w:jc w:val="center"/>
              <w:rPr>
                <w:rFonts w:hint="default" w:eastAsiaTheme="minorEastAsia"/>
                <w:sz w:val="10"/>
                <w:szCs w:val="13"/>
                <w:vertAlign w:val="baseline"/>
                <w:lang w:val="en-US" w:eastAsia="zh-CN"/>
              </w:rPr>
            </w:pPr>
            <w:r>
              <w:rPr>
                <w:rFonts w:hint="eastAsia"/>
                <w:sz w:val="10"/>
                <w:szCs w:val="13"/>
                <w:vertAlign w:val="baseline"/>
                <w:lang w:val="en-US" w:eastAsia="zh-CN"/>
              </w:rPr>
              <w:t>0976-8830733</w:t>
            </w:r>
          </w:p>
        </w:tc>
        <w:tc>
          <w:tcPr>
            <w:tcW w:w="2037" w:type="dxa"/>
          </w:tcPr>
          <w:p>
            <w:pPr>
              <w:jc w:val="center"/>
              <w:rPr>
                <w:sz w:val="10"/>
                <w:szCs w:val="13"/>
                <w:vertAlign w:val="baseline"/>
              </w:rPr>
            </w:pPr>
            <w:r>
              <w:rPr>
                <w:rFonts w:hint="eastAsia"/>
                <w:sz w:val="10"/>
                <w:szCs w:val="13"/>
                <w:vertAlign w:val="baseline"/>
                <w:lang w:val="en-US" w:eastAsia="zh-CN"/>
              </w:rPr>
              <w:t>玉树州行政中心东配楼3楼</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xZWI2YWI1NDYwNTM1OTJjZDkxNDM4OTFkZDI0NTUifQ=="/>
  </w:docVars>
  <w:rsids>
    <w:rsidRoot w:val="513562EF"/>
    <w:rsid w:val="513562EF"/>
    <w:rsid w:val="6A3C4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snapToGrid w:val="0"/>
      <w:jc w:val="center"/>
    </w:pPr>
    <w:rPr>
      <w:sz w:val="18"/>
      <w:szCs w:val="18"/>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Emphasis"/>
    <w:basedOn w:val="5"/>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2023-07-21T03:59:00Z</dcterms:created>
  <dc:creator>柳柳Spring</dc:creator>
  <cp:lastModifiedBy>柳柳Spring</cp:lastModifiedBy>
  <dcterms:modified xsi:type="dcterms:W3CDTF">2023-07-21T04:34:25Z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489168B71B1540C086AD970529896724_11</vt:lpwstr>
  </property>
</Properties>
</file>