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36"/>
          <w:szCs w:val="36"/>
        </w:rPr>
        <w:t>工程建设项目电子化投标操作流程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8"/>
          <w:szCs w:val="28"/>
        </w:rPr>
        <w:t>一、登录系统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投标人先登录《青海省招标投标网》，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（</w:t>
      </w:r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r>
        <w:rPr>
          <w:rFonts w:hint="eastAsia"/>
          <w:color w:val="333333"/>
          <w:sz w:val="28"/>
          <w:szCs w:val="28"/>
        </w:rPr>
        <w:t>http://qhzbtb.qhwszwdt.gov.cn/qhweb/），在网站的右侧有“电子招投标系统”，点击进入。如图：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</w:rPr>
        <w:drawing>
          <wp:inline distT="0" distB="0" distL="0" distR="0">
            <wp:extent cx="2907030" cy="1699260"/>
            <wp:effectExtent l="19050" t="0" r="7620" b="0"/>
            <wp:docPr id="1" name="图片 1" descr="http://qhzbtb.qhwszwdt.gov.cn/qhzbtb/eWebEditor/uploadfile/2017092711383040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hzbtb.qhwszwdt.gov.cn/qhzbtb/eWebEditor/uploadfile/20170927113830406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按照用户身份点击相应登录栏目之后进入，出现登录界面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</w:rPr>
        <w:drawing>
          <wp:inline distT="0" distB="0" distL="0" distR="0">
            <wp:extent cx="5779770" cy="4330700"/>
            <wp:effectExtent l="19050" t="0" r="0" b="0"/>
            <wp:docPr id="2" name="图片 2" descr="http://qhzbtb.qhwszwdt.gov.cn/qhzbtb/eWebEditor/uploadfile/2017092711383089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hzbtb.qhwszwdt.gov.cn/qhzbtb/eWebEditor/uploadfile/20170927113830892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lastRenderedPageBreak/>
        <w:t>1、用户名登录：指未取得电子证书KEY的用户，首先用户需点击免费注册，注册完成后方可使用“用户名登录”，进入系统后用户需完成基本信息、企业财务、资质等相关信息的填写与扫描件上待传审核完成后，办理CA数字证书，具体办理过程及材料详见CA数字证书办理指南。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2、电子证书KEY登录：取得CA数字证书的用户使用KEY登录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</w:rPr>
        <w:drawing>
          <wp:inline distT="0" distB="0" distL="0" distR="0">
            <wp:extent cx="4485640" cy="2294890"/>
            <wp:effectExtent l="19050" t="0" r="0" b="0"/>
            <wp:docPr id="3" name="图片 3" descr="http://qhzbtb.qhwszwdt.gov.cn/qhzbtb/eWebEditor/uploadfile/20170927113830187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hzbtb.qhwszwdt.gov.cn/qhzbtb/eWebEditor/uploadfile/20170927113830187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在登录之前需要插上投标人的CA数字证书系统会自动识别身份，输入密码进入到系统当中。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8"/>
          <w:szCs w:val="28"/>
        </w:rPr>
        <w:t>二、登录之后如下图：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5270500" cy="1949450"/>
            <wp:effectExtent l="19050" t="0" r="6350" b="0"/>
            <wp:docPr id="4" name="图片 4" descr="http://qhzbtb.qhwszwdt.gov.cn/qhzbtb/eWebEditor/uploadfile/2017092711383065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hzbtb.qhwszwdt.gov.cn/qhzbtb/eWebEditor/uploadfile/20170927113830657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界面左侧是功能导航栏，列有招标代理机构或投标人在此系统中的业务范围。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8"/>
          <w:szCs w:val="28"/>
        </w:rPr>
        <w:lastRenderedPageBreak/>
        <w:t>三、投标报名、招标文件领取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投标人在《青海省招标投标网》上的公共资源交易平台进行投标报名，首先在网站中左侧业务管理选择“投标信息填写”浏览招标公告，查寻所投的项目，填写相关信息后，点击“我要投标”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262245" cy="2165350"/>
            <wp:effectExtent l="19050" t="0" r="0" b="0"/>
            <wp:docPr id="5" name="图片 5" descr="http://qhzbtb.qhwszwdt.gov.cn/qhzbtb/eWebEditor/uploadfile/2017092711383071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hzbtb.qhwszwdt.gov.cn/qhzbtb/eWebEditor/uploadfile/20170927113830714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选择右侧“+”出现下图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270500" cy="2320290"/>
            <wp:effectExtent l="19050" t="0" r="6350" b="0"/>
            <wp:docPr id="6" name="图片 6" descr="http://qhzbtb.qhwszwdt.gov.cn/qhzbtb/eWebEditor/uploadfile/20170927113830667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hzbtb.qhwszwdt.gov.cn/qhzbtb/eWebEditor/uploadfile/20170927113830667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8"/>
          <w:szCs w:val="28"/>
        </w:rPr>
        <w:t>四、招标文件、答疑文件、控制价文件领取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1、选择左侧相应栏目点击右侧“领取”按钮，如下图：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lastRenderedPageBreak/>
        <w:t> </w:t>
      </w:r>
      <w:r>
        <w:rPr>
          <w:noProof/>
          <w:color w:val="333333"/>
          <w:sz w:val="21"/>
          <w:szCs w:val="21"/>
        </w:rPr>
        <w:drawing>
          <wp:inline distT="0" distB="0" distL="0" distR="0">
            <wp:extent cx="5469255" cy="1449070"/>
            <wp:effectExtent l="19050" t="0" r="0" b="0"/>
            <wp:docPr id="7" name="图片 7" descr="http://qhzbtb.qhwszwdt.gov.cn/qhzbtb/eWebEditor/uploadfile/2017092711383017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hzbtb.qhwszwdt.gov.cn/qhzbtb/eWebEditor/uploadfile/20170927113830173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2、点击“网上支付”，支付文件费用后；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5210175" cy="2837815"/>
            <wp:effectExtent l="19050" t="0" r="9525" b="0"/>
            <wp:docPr id="8" name="图片 8" descr="http://qhzbtb.qhwszwdt.gov.cn/qhzbtb/eWebEditor/uploadfile/2017092711383063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hzbtb.qhwszwdt.gov.cn/qhzbtb/eWebEditor/uploadfile/20170927113830632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3、下载标书；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315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5236210" cy="1052195"/>
            <wp:effectExtent l="19050" t="0" r="2540" b="0"/>
            <wp:docPr id="9" name="图片 9" descr="http://qhzbtb.qhwszwdt.gov.cn/qhzbtb/eWebEditor/uploadfile/2017092711383050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hzbtb.qhwszwdt.gov.cn/qhzbtb/eWebEditor/uploadfile/20170927113830505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8"/>
          <w:szCs w:val="28"/>
        </w:rPr>
        <w:t>五、电子标书的制作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1、打开“新点投标文件制作软件”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855595" cy="974725"/>
            <wp:effectExtent l="19050" t="0" r="1905" b="0"/>
            <wp:docPr id="10" name="图片 10" descr="http://qhzbtb.qhwszwdt.gov.cn/qhzbtb/eWebEditor/uploadfile/2017092711383066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hzbtb.qhwszwdt.gov.cn/qhzbtb/eWebEditor/uploadfile/20170927113830667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lastRenderedPageBreak/>
        <w:t>2、点击新建投标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3600" cy="1587500"/>
            <wp:effectExtent l="19050" t="0" r="0" b="0"/>
            <wp:docPr id="11" name="图片 11" descr="http://qhzbtb.qhwszwdt.gov.cn/qhzbtb/eWebEditor/uploadfile/2017092711383163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hzbtb.qhwszwdt.gov.cn/qhzbtb/eWebEditor/uploadfile/20170927113831633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点击浏览选择下载的招标文件后点击新建项目出现下图，按图中步骤完成相应操作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279390" cy="1837690"/>
            <wp:effectExtent l="19050" t="0" r="0" b="0"/>
            <wp:docPr id="12" name="图片 12" descr="http://qhzbtb.qhwszwdt.gov.cn/qhzbtb/eWebEditor/uploadfile/2017092711383156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qhzbtb.qhwszwdt.gov.cn/qhzbtb/eWebEditor/uploadfile/20170927113831565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270500" cy="1725295"/>
            <wp:effectExtent l="19050" t="0" r="6350" b="0"/>
            <wp:docPr id="13" name="图片 13" descr="http://qhzbtb.qhwszwdt.gov.cn/qhzbtb/eWebEditor/uploadfile/2017092711383136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hzbtb.qhwszwdt.gov.cn/qhzbtb/eWebEditor/uploadfile/20170927113831360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3、工程量清单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270500" cy="2233930"/>
            <wp:effectExtent l="19050" t="0" r="6350" b="0"/>
            <wp:docPr id="14" name="图片 14" descr="http://qhzbtb.qhwszwdt.gov.cn/qhzbtb/eWebEditor/uploadfile/20170927113831257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qhzbtb.qhwszwdt.gov.cn/qhzbtb/eWebEditor/uploadfile/20170927113831257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如上图所示，先点击“新增清单封面扫描文件”下面的“新增”按钮上传制作好的封面文件，文件可以是word、</w:t>
      </w:r>
      <w:proofErr w:type="spellStart"/>
      <w:r>
        <w:rPr>
          <w:rFonts w:hint="eastAsia"/>
          <w:color w:val="333333"/>
          <w:sz w:val="28"/>
          <w:szCs w:val="28"/>
        </w:rPr>
        <w:t>pdf</w:t>
      </w:r>
      <w:proofErr w:type="spellEnd"/>
      <w:r>
        <w:rPr>
          <w:rFonts w:hint="eastAsia"/>
          <w:color w:val="333333"/>
          <w:sz w:val="28"/>
          <w:szCs w:val="28"/>
        </w:rPr>
        <w:t>、jpg制作的文件，后点击新增说明文件，上传制作好的说明文件，文件可以是word、</w:t>
      </w:r>
      <w:proofErr w:type="spellStart"/>
      <w:r>
        <w:rPr>
          <w:rFonts w:hint="eastAsia"/>
          <w:color w:val="333333"/>
          <w:sz w:val="28"/>
          <w:szCs w:val="28"/>
        </w:rPr>
        <w:t>xls</w:t>
      </w:r>
      <w:proofErr w:type="spellEnd"/>
      <w:r>
        <w:rPr>
          <w:rFonts w:hint="eastAsia"/>
          <w:color w:val="333333"/>
          <w:sz w:val="28"/>
          <w:szCs w:val="28"/>
        </w:rPr>
        <w:t>、</w:t>
      </w:r>
      <w:proofErr w:type="spellStart"/>
      <w:r>
        <w:rPr>
          <w:rFonts w:hint="eastAsia"/>
          <w:color w:val="333333"/>
          <w:sz w:val="28"/>
          <w:szCs w:val="28"/>
        </w:rPr>
        <w:t>pdf</w:t>
      </w:r>
      <w:proofErr w:type="spellEnd"/>
      <w:r>
        <w:rPr>
          <w:rFonts w:hint="eastAsia"/>
          <w:color w:val="333333"/>
          <w:sz w:val="28"/>
          <w:szCs w:val="28"/>
        </w:rPr>
        <w:t>、jpg文档，然后点击“新增工程量清单文件”下“新增”按钮上传制作好的工程量清单文件，最后点击 “生成工程量清单”栏目下的“生成工程量清单”按钮。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4、项目管理机构、资格审查资料、业绩资料点击“同步诚信库”后选择诚信库理信息（黄色为可填写，白色由系统读取诚信库信息后生成）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279390" cy="2268855"/>
            <wp:effectExtent l="19050" t="0" r="0" b="0"/>
            <wp:docPr id="15" name="图片 15" descr="http://qhzbtb.qhwszwdt.gov.cn/qhzbtb/eWebEditor/uploadfile/20170927113831459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hzbtb.qhwszwdt.gov.cn/qhzbtb/eWebEditor/uploadfile/201709271138314590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5、其他材料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270500" cy="2294890"/>
            <wp:effectExtent l="19050" t="0" r="6350" b="0"/>
            <wp:docPr id="16" name="图片 16" descr="http://qhzbtb.qhwszwdt.gov.cn/qhzbtb/eWebEditor/uploadfile/2017092711383187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hzbtb.qhwszwdt.gov.cn/qhzbtb/eWebEditor/uploadfile/201709271138318730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点击导入文档，可以导入“word、</w:t>
      </w:r>
      <w:proofErr w:type="spellStart"/>
      <w:r>
        <w:rPr>
          <w:rFonts w:hint="eastAsia"/>
          <w:color w:val="333333"/>
          <w:sz w:val="28"/>
          <w:szCs w:val="28"/>
        </w:rPr>
        <w:t>xls</w:t>
      </w:r>
      <w:proofErr w:type="spellEnd"/>
      <w:r>
        <w:rPr>
          <w:rFonts w:hint="eastAsia"/>
          <w:color w:val="333333"/>
          <w:sz w:val="28"/>
          <w:szCs w:val="28"/>
        </w:rPr>
        <w:t>、</w:t>
      </w:r>
      <w:proofErr w:type="spellStart"/>
      <w:r>
        <w:rPr>
          <w:rFonts w:hint="eastAsia"/>
          <w:color w:val="333333"/>
          <w:sz w:val="28"/>
          <w:szCs w:val="28"/>
        </w:rPr>
        <w:t>pdf</w:t>
      </w:r>
      <w:proofErr w:type="spellEnd"/>
      <w:r>
        <w:rPr>
          <w:rFonts w:hint="eastAsia"/>
          <w:color w:val="333333"/>
          <w:sz w:val="28"/>
          <w:szCs w:val="28"/>
        </w:rPr>
        <w:t>、jpg”文档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6、最后点击生成投标文件，按图中步骤完成相应操作。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270500" cy="1224915"/>
            <wp:effectExtent l="19050" t="0" r="6350" b="0"/>
            <wp:docPr id="17" name="图片 17" descr="http://qhzbtb.qhwszwdt.gov.cn/qhzbtb/eWebEditor/uploadfile/20170927113831959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hzbtb.qhwszwdt.gov.cn/qhzbtb/eWebEditor/uploadfile/201709271138319590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7、导出电子版，并打印纸质投标文件。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8、根据招标文件要求进行密封。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9、根据招标文件要求时间，提前做好开标准备，出行前需再次检查开标资料是否齐全。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8"/>
          <w:szCs w:val="28"/>
        </w:rPr>
        <w:t>六、上传投标文件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选择左侧相应栏目“上传投标文件” 如下图：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noProof/>
          <w:color w:val="333333"/>
          <w:sz w:val="21"/>
          <w:szCs w:val="21"/>
        </w:rPr>
        <w:drawing>
          <wp:inline distT="0" distB="0" distL="0" distR="0">
            <wp:extent cx="5201920" cy="1224915"/>
            <wp:effectExtent l="19050" t="0" r="0" b="0"/>
            <wp:docPr id="18" name="图片 18" descr="http://qhzbtb.qhwszwdt.gov.cn/qhzbtb/eWebEditor/uploadfile/2017092711383164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qhzbtb.qhwszwdt.gov.cn/qhzbtb/eWebEditor/uploadfile/20170927113831644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点击右侧“上传”按钮，上传对应投标文件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8"/>
          <w:szCs w:val="28"/>
        </w:rPr>
        <w:lastRenderedPageBreak/>
        <w:t>七、查看开标场地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 w:line="285" w:lineRule="atLeast"/>
        <w:ind w:left="426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点击“查看开标时间”菜单(或查看招标文件开标时间及地点)，查看开标时间，开标安排情况，如下图：</w:t>
      </w:r>
    </w:p>
    <w:p w:rsidR="00687F87" w:rsidRDefault="00687F87" w:rsidP="00687F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5201920" cy="1708150"/>
            <wp:effectExtent l="19050" t="0" r="0" b="0"/>
            <wp:docPr id="19" name="图片 19" descr="http://qhzbtb.qhwszwdt.gov.cn/qhzbtb/eWebEditor/uploadfile/20170927113831568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hzbtb.qhwszwdt.gov.cn/qhzbtb/eWebEditor/uploadfile/2017092711383156801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00" w:rsidRDefault="00406600"/>
    <w:sectPr w:rsidR="00406600" w:rsidSect="005D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F87"/>
    <w:rsid w:val="00406600"/>
    <w:rsid w:val="005D7308"/>
    <w:rsid w:val="0068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F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87F87"/>
  </w:style>
  <w:style w:type="paragraph" w:styleId="a4">
    <w:name w:val="Balloon Text"/>
    <w:basedOn w:val="a"/>
    <w:link w:val="Char"/>
    <w:uiPriority w:val="99"/>
    <w:semiHidden/>
    <w:unhideWhenUsed/>
    <w:rsid w:val="00687F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7F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--123</dc:creator>
  <cp:lastModifiedBy>--123</cp:lastModifiedBy>
  <cp:revision>1</cp:revision>
  <dcterms:created xsi:type="dcterms:W3CDTF">2018-08-24T06:52:00Z</dcterms:created>
  <dcterms:modified xsi:type="dcterms:W3CDTF">2018-08-24T06:52:00Z</dcterms:modified>
</cp:coreProperties>
</file>