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关于印发《青海省矿业权网上拍卖挂牌交易规则》（试行）的通知</w:t>
      </w:r>
    </w:p>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各州（市）国土资源局：</w:t>
      </w:r>
    </w:p>
    <w:p>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 xml:space="preserve">   《青海省矿业权网上拍卖挂牌交易规则》（试行）,已经</w:t>
      </w:r>
    </w:p>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第六次厅长办公会通过，现印发给你们，请遵照执行。</w:t>
      </w:r>
    </w:p>
    <w:p>
      <w:pPr>
        <w:spacing w:line="360" w:lineRule="auto"/>
        <w:rPr>
          <w:rFonts w:hint="eastAsia" w:ascii="宋体" w:hAnsi="宋体" w:eastAsia="宋体" w:cs="宋体"/>
          <w:kern w:val="0"/>
          <w:sz w:val="28"/>
          <w:szCs w:val="28"/>
        </w:rPr>
      </w:pPr>
    </w:p>
    <w:p>
      <w:pPr>
        <w:spacing w:line="360" w:lineRule="auto"/>
        <w:rPr>
          <w:rFonts w:hint="eastAsia" w:ascii="宋体" w:hAnsi="宋体" w:eastAsia="宋体" w:cs="宋体"/>
          <w:kern w:val="0"/>
          <w:sz w:val="28"/>
          <w:szCs w:val="28"/>
        </w:rPr>
      </w:pPr>
    </w:p>
    <w:p>
      <w:pPr>
        <w:spacing w:line="360" w:lineRule="auto"/>
        <w:rPr>
          <w:rFonts w:hint="eastAsia" w:ascii="宋体" w:hAnsi="宋体" w:eastAsia="宋体" w:cs="宋体"/>
          <w:kern w:val="0"/>
          <w:sz w:val="28"/>
          <w:szCs w:val="28"/>
        </w:rPr>
      </w:pPr>
    </w:p>
    <w:p>
      <w:pPr>
        <w:spacing w:line="360" w:lineRule="auto"/>
        <w:rPr>
          <w:rFonts w:hint="eastAsia" w:ascii="宋体" w:hAnsi="宋体" w:eastAsia="宋体" w:cs="宋体"/>
          <w:kern w:val="0"/>
          <w:sz w:val="28"/>
          <w:szCs w:val="28"/>
        </w:rPr>
      </w:pPr>
    </w:p>
    <w:p>
      <w:pPr>
        <w:spacing w:line="360" w:lineRule="auto"/>
        <w:jc w:val="right"/>
        <w:rPr>
          <w:rFonts w:hint="eastAsia" w:ascii="宋体" w:hAnsi="宋体" w:eastAsia="宋体" w:cs="宋体"/>
          <w:kern w:val="0"/>
          <w:sz w:val="28"/>
          <w:szCs w:val="28"/>
        </w:rPr>
      </w:pPr>
      <w:r>
        <w:rPr>
          <w:rFonts w:hint="eastAsia" w:ascii="宋体" w:hAnsi="宋体" w:eastAsia="宋体" w:cs="宋体"/>
          <w:kern w:val="0"/>
          <w:sz w:val="28"/>
          <w:szCs w:val="28"/>
        </w:rPr>
        <w:t>青海省国土资源厅</w:t>
      </w:r>
    </w:p>
    <w:p>
      <w:pPr>
        <w:spacing w:line="360" w:lineRule="auto"/>
        <w:jc w:val="right"/>
        <w:rPr>
          <w:rFonts w:hint="eastAsia" w:ascii="仿宋" w:hAnsi="仿宋" w:eastAsia="仿宋" w:cs="仿宋"/>
          <w:kern w:val="0"/>
          <w:sz w:val="32"/>
          <w:szCs w:val="32"/>
        </w:rPr>
      </w:pPr>
      <w:r>
        <w:rPr>
          <w:rFonts w:hint="eastAsia" w:ascii="宋体" w:hAnsi="宋体" w:eastAsia="宋体" w:cs="宋体"/>
          <w:kern w:val="0"/>
          <w:sz w:val="28"/>
          <w:szCs w:val="28"/>
        </w:rPr>
        <w:t>2016年10月28日</w:t>
      </w:r>
    </w:p>
    <w:p>
      <w:pPr>
        <w:spacing w:line="360" w:lineRule="auto"/>
        <w:jc w:val="center"/>
        <w:rPr>
          <w:rFonts w:hint="eastAsia" w:ascii="宋体" w:hAnsi="宋体"/>
          <w:sz w:val="44"/>
          <w:szCs w:val="44"/>
        </w:rPr>
      </w:pPr>
    </w:p>
    <w:p>
      <w:pPr>
        <w:spacing w:line="360" w:lineRule="auto"/>
        <w:jc w:val="center"/>
        <w:rPr>
          <w:rFonts w:hint="eastAsia" w:ascii="宋体" w:hAnsi="宋体"/>
          <w:sz w:val="44"/>
          <w:szCs w:val="44"/>
        </w:rPr>
      </w:pPr>
    </w:p>
    <w:p>
      <w:pPr>
        <w:spacing w:line="360" w:lineRule="auto"/>
        <w:jc w:val="center"/>
        <w:rPr>
          <w:rFonts w:hint="eastAsia" w:ascii="宋体" w:hAnsi="宋体"/>
          <w:sz w:val="44"/>
          <w:szCs w:val="44"/>
        </w:rPr>
      </w:pPr>
    </w:p>
    <w:p>
      <w:pPr>
        <w:spacing w:line="360" w:lineRule="auto"/>
        <w:jc w:val="center"/>
        <w:rPr>
          <w:rFonts w:hint="eastAsia" w:ascii="宋体" w:hAnsi="宋体"/>
          <w:sz w:val="44"/>
          <w:szCs w:val="44"/>
        </w:rPr>
      </w:pPr>
    </w:p>
    <w:p>
      <w:pPr>
        <w:spacing w:line="360" w:lineRule="auto"/>
        <w:jc w:val="center"/>
        <w:rPr>
          <w:rFonts w:hint="eastAsia" w:ascii="宋体" w:hAnsi="宋体"/>
          <w:sz w:val="44"/>
          <w:szCs w:val="44"/>
        </w:rPr>
      </w:pPr>
    </w:p>
    <w:p>
      <w:pPr>
        <w:spacing w:line="360" w:lineRule="auto"/>
        <w:jc w:val="center"/>
        <w:rPr>
          <w:rFonts w:hint="eastAsia" w:ascii="宋体" w:hAnsi="宋体"/>
          <w:sz w:val="44"/>
          <w:szCs w:val="44"/>
        </w:rPr>
      </w:pPr>
    </w:p>
    <w:p>
      <w:pPr>
        <w:spacing w:line="360" w:lineRule="auto"/>
        <w:jc w:val="center"/>
        <w:rPr>
          <w:rFonts w:hint="eastAsia" w:ascii="宋体" w:hAnsi="宋体"/>
          <w:sz w:val="44"/>
          <w:szCs w:val="44"/>
        </w:rPr>
      </w:pPr>
    </w:p>
    <w:p>
      <w:pPr>
        <w:spacing w:line="360" w:lineRule="auto"/>
        <w:jc w:val="center"/>
        <w:rPr>
          <w:rFonts w:hint="eastAsia" w:ascii="宋体" w:hAnsi="宋体"/>
          <w:sz w:val="44"/>
          <w:szCs w:val="44"/>
        </w:rPr>
      </w:pPr>
    </w:p>
    <w:p>
      <w:pPr>
        <w:spacing w:line="360" w:lineRule="auto"/>
        <w:jc w:val="center"/>
        <w:rPr>
          <w:rFonts w:hint="eastAsia" w:ascii="宋体" w:hAnsi="宋体"/>
          <w:sz w:val="44"/>
          <w:szCs w:val="44"/>
        </w:rPr>
      </w:pPr>
    </w:p>
    <w:p>
      <w:pPr>
        <w:spacing w:line="360" w:lineRule="auto"/>
        <w:jc w:val="both"/>
        <w:rPr>
          <w:rFonts w:hint="eastAsia" w:ascii="宋体" w:hAnsi="宋体"/>
          <w:sz w:val="44"/>
          <w:szCs w:val="44"/>
        </w:rPr>
      </w:pPr>
    </w:p>
    <w:p>
      <w:pPr>
        <w:spacing w:line="360" w:lineRule="auto"/>
        <w:jc w:val="center"/>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青海省矿业权网上拍卖挂牌交易规则</w:t>
      </w:r>
    </w:p>
    <w:p>
      <w:pPr>
        <w:spacing w:line="360" w:lineRule="auto"/>
        <w:jc w:val="center"/>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（试 行）</w:t>
      </w:r>
    </w:p>
    <w:p>
      <w:pPr>
        <w:spacing w:line="360" w:lineRule="auto"/>
        <w:rPr>
          <w:rFonts w:ascii="仿宋_GB2312" w:eastAsia="仿宋_GB2312"/>
          <w:sz w:val="32"/>
          <w:szCs w:val="32"/>
        </w:rPr>
      </w:pPr>
    </w:p>
    <w:p>
      <w:pPr>
        <w:pStyle w:val="3"/>
        <w:keepNext w:val="0"/>
        <w:keepLines w:val="0"/>
        <w:widowControl/>
        <w:suppressLineNumbers w:val="0"/>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第一章  总  则</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第一条　为规范矿业权网上拍卖挂牌交易行为，建立健全矿业权网上拍卖挂牌交易制度，根据国土资源部《矿业权交易规则（试行）》（国土资发〔2011〕242号）和《青海省矿业权交易管理暂行办法》的规定，制定本规则。</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第二条　青海省内矿业权交易机构（以下简称“交易机构”）通过互联网，使用青海省公共资源矿业权网上交易系统（以下简称“系统”）拍卖、挂牌出让或转让矿业权，适用本规则。</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第三条  本规则所称矿业权网上拍卖、挂牌，是指交易机构以拍卖人、挂牌人身份在互联网和相关的媒体发布探矿权、采矿权网上拍卖、挂牌公告，使用系统接受竞买申请，确认竞买资格，并组织竞买人在网上报价竞买探矿权、采矿权，最终确定竞得人的活动。</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第四条　网上交易的基本程序应当包括：</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（一）交易机构发布探矿权、采矿权网上拍卖、挂牌公告；</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（二）交易机构对竞买申请人的资质进行审核，审核合格的，予以办理CA数字证书介质；</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（三）竞买申请人在规定的报名期限内提出竞买申请，交纳保证金，获得竞买资格成为竞买人；</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（四）竞买人在规定的报价期限内进行网上竞价；</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（五）网上成交确认后，系统自动给竞得人发放矿业权网上竞得通知书。</w:t>
      </w:r>
    </w:p>
    <w:p>
      <w:pPr>
        <w:pStyle w:val="3"/>
        <w:keepNext w:val="0"/>
        <w:keepLines w:val="0"/>
        <w:widowControl/>
        <w:suppressLineNumbers w:val="0"/>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第二章  信息发布</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第五条　网上拍卖挂牌公告、须知以及探矿权、采矿权相关信息，应当通过青海矿业权交易中心门户网、青海省招投标网和相关媒体同步公开发布；矿业权出让拍卖挂牌公告还应在国土资源部全国矿业权出让转让信息公示公开系统予以发布。</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公告应在网上拍卖开始日、挂牌起始日20日前发布。</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第六条　任何单位和个人不得任意更改公告，若公告有误，应先撤消公告，说明原因并纠正后，再予以发布。</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网上拍卖、挂牌公告期间，公告内容发生变化的，交易机构需按原公告发布渠道及时发布补充公告。</w:t>
      </w:r>
    </w:p>
    <w:p>
      <w:pPr>
        <w:pStyle w:val="3"/>
        <w:keepNext w:val="0"/>
        <w:keepLines w:val="0"/>
        <w:widowControl/>
        <w:suppressLineNumbers w:val="0"/>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第三章  网上申请</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第七条  竞买申请之前，竞买申请人应当详细阅读拍卖、挂牌文件，可以现场踏勘，对网上拍卖、挂牌文件和探矿权、采矿权现状有疑问的，应当在提交申请书前提出。竞买申请书一经提交，即视为申请人对探矿权、采矿权现状及其拍卖挂牌公告、须知、相关文件无异议。</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第八条  竞买申请人应当携带相关有效证件、资料到青海省人民政府行政服务和公共资源交易中心申请办理CA数字证书介质。只有办理了CA数字证书介质的竞买申请人，才能登陆系统参加网上交易活动。</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第九条  竞买申请人凭CA数字证书介质，通过系统申请获得随机保证金账号，并凭此随机保证金账号通过系统足额交纳保证金，获得竞买人资格。</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网上交纳保证金时，竞买申请人必须准确填写随机保证金账号。系统以此随机保证金账号作为识别竞买人身份的依据，并在确认保证金到账之后，赋予竞买人与随机保证金账号相对应的探矿权、采矿权的竞买权限，获得竞买资格方可报价。</w:t>
      </w:r>
    </w:p>
    <w:p>
      <w:pPr>
        <w:pStyle w:val="3"/>
        <w:keepNext w:val="0"/>
        <w:keepLines w:val="0"/>
        <w:widowControl/>
        <w:suppressLineNumbers w:val="0"/>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第四章  网上挂牌和网上限时竞价</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第十条  网上挂牌出（转）让探矿权、采矿权设有底价的，交易机构工作人员按相关规定从系统后台输入探矿权、采矿权出（转）让底价。</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第十一条　网上挂牌和限时竞价的报价规则为：</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（一）竞买人通过系统进行报价；</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（二）增价方式报价；</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（三）同一竞买人可多次报价；</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（四）初次报价不得低于起始价；</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（五）初次报价后的每次报价应当比当前最高有效报价递增一个加价幅度或其整数倍的价格；</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（六）符合相关条件的报价，系统予以接受，并即时公布；</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（七）竞买人应当谨慎报价，报价一经提交并经系统记录即视为有效报价，不得撤回。</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第十二条  竞买人应当在网上挂牌截止前30分钟进入系统报价。</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第十三条　网上挂牌截止，系统自动关闭网上报价通道，根据下列条件判断是否成交，或者转入网上限时竞价程序：</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（一）网上挂牌截止，无人报价的，网上挂牌不成交，系统自动终止该宗探矿权、采矿权的网上挂牌活动, 并在相关信息栏中显示交易结果;</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（二）网上无底价挂牌截止，只有一个竞买人报价，该报价者为竞得人, 并在相关信息栏中显示交易结果；</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（三）网上有底价挂牌截止，只有一人报价，报价不低于底价的，该竞买人为竞得人，否则不成交, 并在相关信息栏中显示交易结果；</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（四）网上挂牌截止前30分钟，仍有两个或者两个以上竞买人报价的，网上挂牌截止时，系统自动进入网上限时竞价程序。</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第十四条　本规则所称网上限时竞价，是指网上挂牌截止前30分钟，仍有两个或者两个以上的竞买人报价，网上挂牌截止时，系统以高于当前最高有效报价的一个增加幅度作为起始价，组织限时竞价，并按“价高者得”和“最终报价不低于底价”的原则确定竞得人的活动。</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第十五条　系统预先设定了网上限时竞价程序。网上限时竞价程序分征求意见阶段和限时竞价阶段。竞买人应当仔细阅读并熟知本规则以及有关文件后，参加网上限时竞价，并对自己的行为承担相应的法律责任。</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第十六条　网上限时竞价程序开始，系统设定了4分钟征求意见时间。征求意见时间内，任何竞买人均无报价的权利。4分钟内有两个或两个以上竞买人明确同意进入限时竞价，则系统进入限时竞价阶段，系统赋予挂牌期间报过价的竞买人在限时竞价期间有继续出价的权利，在挂牌阶段没有出价的竞买人在网上限时竞价期间无出价的权利。</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第十七条  网上征求意见时间结束，无竞买人同意进入限时竞价或仅有挂牌截止时最高有效报价人同意进入限时竞价的，网上限时竞价程序即行结束，以网上挂牌截止时最高有效报价为最终报价，按下列规定确定竞得人，并在相关信息栏中显示交易结果：</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（一）网上无底价挂牌，最终报价者为竞得人；</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（二）网上有底价挂牌，最终报价不低于底价，且最终报价者为竞得人，否则不成交。</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第十八条  征求意见时间结束，有竞买人同意（但不包括仅有挂牌截止时最高有效报价人同意）进入限时竞价，限时竞价开始,系统进行第一次4分钟倒计时。</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取得限时竞价的竞买人的报价应当在4分钟倒计时内提交，系统对最新报价进行显示。4分钟倒计时内的任一时刻任一取得限时竞价的竞买人有新的报价，系统从此时刻起再顺延一个新的4分钟倒计时，取得限时竞价的竞买人可参加新一轮竞价，并按此方式不断顺延下去。任何一次4分钟倒计时的无人报价，则在该次4分钟倒计时结束，系统关闭报价通道，并自动确定成交结果。在该次倒计时的最后1分钟内，系统对当前最高报价进行三次提示。</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第十九条 网上限时竞价结束，系统按下列规定确定是否成交，并在相关信息栏中显示交易结果：</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（一）网上无底价限时竞价中，有取得限时竞价的竞买人进行有效报价，以当时最高有效报价为最终报价，最终报价者为竞得人；</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（二）网上有底价限时竞价中，有取得限时竞价的竞买人进行有效报价，以当时最高有效报价为最终报价，最终报价不低于底价的，最终报价者为竞得人，否则不成交；</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（三）网上限时竞价中无人报价的，以网上挂牌截止时最高有效报价为最终报价，并按下列规定确定竞得人：</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1、有底价挂牌，最终报价不低于底价的，挂牌成交，最终报价者为竞得人，否则不成交；</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2、无底价挂牌的，最终报价者为竞得人。</w:t>
      </w:r>
    </w:p>
    <w:p>
      <w:pPr>
        <w:spacing w:line="360" w:lineRule="auto"/>
        <w:jc w:val="center"/>
        <w:rPr>
          <w:rFonts w:hint="eastAsia"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第五章  网上拍卖</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第二十条  有底价网上拍卖出（转）让探矿权、采矿权的，由交易机构工作人员按相关规定向系统输入探矿权、采矿权出（转）让底价。</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无底价网上拍卖探矿权、采矿权的，系统显示“无底价拍卖”字样。</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第二十一条  竞买人应当在拍卖开始前进入系统交易大厅，拍卖开始后，系统禁止竞买人进入交易大厅。</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第二十二条  拍卖开始，系统报价通道自动开通，并开始4分钟倒计时。已进入交易大厅的竞买人即可进行报价，系统即时对当前最高有效报价进行显示。</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任何一次4分钟倒计时内无人报价，则该次倒计时结束时，系统即时自动关闭报价通道，依照下列规则判断是否成交，并在相关信息栏中显示交易结果：</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（一）网上无底价拍卖，以当时最高有效报价为最终报价，最终报价者为竞得人；</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（二）有底价拍卖，以当时最高有效报价为最终报价，最终报价不低于底价的，该报价人为竞得人，否则不成交。</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（三）拍卖开始后第一次4分钟倒计时内，无人报价，该次倒计时结束时，网上拍卖终止，拍卖不成交。</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第二十三条 网上拍卖报价规则适用网上挂牌和限时竞价的报价规则，4分钟倒计时规则适用网上限时竞价中的4分钟倒计时规则。</w:t>
      </w:r>
    </w:p>
    <w:p>
      <w:pPr>
        <w:spacing w:line="360" w:lineRule="auto"/>
        <w:jc w:val="center"/>
        <w:rPr>
          <w:rFonts w:hint="eastAsia"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第六章  成交结果公示</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第二十四条  网上拍卖挂牌活动结束后，交易机构在青海省矿业权交易中心门户网、青海省招投标网、国土资源部全国矿业权出让转让信息公示公开系统及时公示交易结果。</w:t>
      </w:r>
    </w:p>
    <w:p>
      <w:pPr>
        <w:spacing w:line="360" w:lineRule="auto"/>
        <w:jc w:val="center"/>
        <w:rPr>
          <w:rFonts w:hint="eastAsia"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第七章  其他规则</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第二十五条　在探矿权、采矿权网上拍卖、挂牌期间，系统全天24小时开通，网上拍卖开始时间、挂牌起止时间应当以网上拍卖、挂牌公告中公布的时间为准，有关数据记录的时间应当以数据信息到达系统服务器时间为准。</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第二十六条  有下列情形之一的，交易机构应当在拍卖开始时间、挂牌起始时间前和网上拍卖、挂牌期间中止、终止网上拍卖、挂牌活动，待问题解决后依法定程序再行拍卖、挂牌。</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（一）系统因不可抗力原因出现不可及时修复的故障，造成网上拍卖、挂牌出让或转让无法实现的；</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（二）应当依法中止（终止）拍卖、挂牌出让或转让活动的其他情形。</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第二十七条  交易机构有权对违约人予以公示，并有权终止其参加网上拍卖、挂牌活动的资格。</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第二十八条  取得网上竞得通知书的竞买人，须在5个工作日内持矿业权网上竞得通知书到交易机构，与交易机构签订矿业权成交确认书，若逾期未签订成交确认书，交易机构按相关规定发布公告，取消竞买结果并没收竞买保证金。</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第二十九条  交易机构在网上挂牌、网上拍卖工作结束后5个工作日内，通知未竞得的竞买人办理交易保证金退还手续，退还的交易保证金不计利息。</w:t>
      </w:r>
    </w:p>
    <w:p>
      <w:pPr>
        <w:spacing w:line="360" w:lineRule="auto"/>
        <w:jc w:val="center"/>
        <w:rPr>
          <w:rFonts w:hint="eastAsia"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第八章  免责说明及安全提示</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第三十条　系统使用密码和CA数字证书介质进行身份认证，竞买人应当防范网络风险，保护个人或单位的电脑操作系统的安全，并妥善保管密码和CA数字证书介质。因竞买人个人或单位的电脑操作系统被入侵、网络或操作等其他原因，导致密码或CA数字证书介质泄密、遗失、不能及时登入系统造成不良后果的，应当由竞买人自行负责。</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竞买人忘记密码、丢失CA数字证书介质的，必须携带有效证件资料，到原办证机构重新申领。</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第三十一条　由于不可抗力、网络入侵、网络堵塞等非交易机构因素，出现下列情形的，系统管理员应当采取积极措施予以补救。</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（一）造成竞买人不能及时下载有关文件、办理CA数字证书介质、提出竞买申请、交纳保证金及获得竞买资格成为竞买人；</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（二）系统加密数据及信息受到攻击。</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第三十二条　系统管理员应当通过系统保存竞买人在网上拍卖、挂牌活动中的所有记录，作为其参加网上拍卖、挂牌活动的证明。</w:t>
      </w:r>
    </w:p>
    <w:p>
      <w:pPr>
        <w:spacing w:line="360" w:lineRule="auto"/>
        <w:jc w:val="center"/>
        <w:rPr>
          <w:rFonts w:hint="eastAsia" w:ascii="微软雅黑" w:hAnsi="微软雅黑" w:eastAsia="微软雅黑" w:cs="微软雅黑"/>
          <w:b/>
          <w:bCs/>
          <w:kern w:val="0"/>
          <w:sz w:val="28"/>
          <w:szCs w:val="28"/>
        </w:rPr>
      </w:pPr>
      <w:bookmarkStart w:id="0" w:name="_GoBack"/>
      <w:r>
        <w:rPr>
          <w:rFonts w:hint="eastAsia" w:ascii="微软雅黑" w:hAnsi="微软雅黑" w:eastAsia="微软雅黑" w:cs="微软雅黑"/>
          <w:b/>
          <w:bCs/>
          <w:kern w:val="0"/>
          <w:sz w:val="28"/>
          <w:szCs w:val="28"/>
        </w:rPr>
        <w:t>第九章  附 则</w:t>
      </w:r>
    </w:p>
    <w:bookmarkEnd w:id="0"/>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第三十三条   本规则自2016年11月17日起执行，有效期至2018年11月16日，由青海省国土资源厅负责解释。</w:t>
      </w:r>
    </w:p>
    <w:p>
      <w:pPr>
        <w:spacing w:line="360" w:lineRule="auto"/>
        <w:ind w:firstLine="640" w:firstLineChars="200"/>
        <w:rPr>
          <w:rFonts w:hint="eastAsia" w:ascii="仿宋" w:hAnsi="仿宋" w:eastAsia="仿宋" w:cs="仿宋"/>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AB2124"/>
    <w:rsid w:val="006B1BDC"/>
    <w:rsid w:val="009301D1"/>
    <w:rsid w:val="00AB2124"/>
    <w:rsid w:val="64FE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671</Words>
  <Characters>3825</Characters>
  <Lines>31</Lines>
  <Paragraphs>8</Paragraphs>
  <TotalTime>6</TotalTime>
  <ScaleCrop>false</ScaleCrop>
  <LinksUpToDate>false</LinksUpToDate>
  <CharactersWithSpaces>4488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2021-10-21T09:23:00Z</dcterms:created>
  <dc:creator>微软用户</dc:creator>
  <cp:lastModifiedBy>WPS_1505371123</cp:lastModifiedBy>
  <dcterms:modified xsi:type="dcterms:W3CDTF">2023-08-03T02:00:35Z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2EDD8278C69F4FB6878285F934831714_12</vt:lpwstr>
  </property>
</Properties>
</file>